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260"/>
        <w:gridCol w:w="708"/>
        <w:gridCol w:w="1272"/>
        <w:gridCol w:w="268"/>
        <w:gridCol w:w="1809"/>
        <w:gridCol w:w="26"/>
        <w:gridCol w:w="1497"/>
        <w:gridCol w:w="360"/>
        <w:gridCol w:w="586"/>
        <w:gridCol w:w="417"/>
        <w:gridCol w:w="539"/>
        <w:gridCol w:w="576"/>
        <w:gridCol w:w="28"/>
        <w:gridCol w:w="14"/>
      </w:tblGrid>
      <w:tr w:rsidR="003F2A53" w14:paraId="238446AF" w14:textId="77777777" w:rsidTr="00E011E1">
        <w:trPr>
          <w:gridAfter w:val="1"/>
          <w:wAfter w:w="14" w:type="dxa"/>
        </w:trPr>
        <w:tc>
          <w:tcPr>
            <w:tcW w:w="7289" w:type="dxa"/>
            <w:gridSpan w:val="6"/>
            <w:shd w:val="clear" w:color="auto" w:fill="A6A6A6"/>
          </w:tcPr>
          <w:p w14:paraId="172C8C2F" w14:textId="77777777" w:rsidR="003F2A53" w:rsidRDefault="003F2A53" w:rsidP="00CE5D6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3D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Biosafety Level Two </w:t>
            </w:r>
            <w:r w:rsidR="00CE5D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Facility</w:t>
            </w:r>
            <w:r w:rsidRPr="00183D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Inspection Report</w:t>
            </w:r>
          </w:p>
          <w:p w14:paraId="230AA830" w14:textId="77777777" w:rsidR="00CE5D69" w:rsidRPr="00CE5D69" w:rsidRDefault="00CE5D69" w:rsidP="00CE5D69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CE5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Laboratory      </w:t>
            </w:r>
            <w:r w:rsidRPr="00CE5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Support Facility, specify: _____________________</w:t>
            </w:r>
          </w:p>
        </w:tc>
        <w:tc>
          <w:tcPr>
            <w:tcW w:w="4029" w:type="dxa"/>
            <w:gridSpan w:val="8"/>
            <w:shd w:val="clear" w:color="auto" w:fill="A6A6A6"/>
          </w:tcPr>
          <w:p w14:paraId="6AE30D5B" w14:textId="77777777" w:rsidR="003F2A53" w:rsidRDefault="003F2A53" w:rsidP="00183D8F">
            <w:pPr>
              <w:tabs>
                <w:tab w:val="left" w:pos="3240"/>
              </w:tabs>
            </w:pPr>
            <w:smartTag w:uri="urn:schemas-microsoft-com:office:smarttags" w:element="place">
              <w:smartTag w:uri="urn:schemas-microsoft-com:office:smarttags" w:element="PlaceName">
                <w:r w:rsidRPr="00183D8F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Washington</w:t>
                </w:r>
              </w:smartTag>
              <w:r w:rsidRPr="00183D8F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183D8F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State</w:t>
                </w:r>
              </w:smartTag>
              <w:r w:rsidRPr="00183D8F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183D8F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University</w:t>
                </w:r>
              </w:smartTag>
            </w:smartTag>
            <w:r w:rsidRPr="00183D8F">
              <w:rPr>
                <w:rFonts w:ascii="Times New Roman" w:hAnsi="Times New Roman" w:cs="Times New Roman"/>
              </w:rPr>
              <w:br/>
            </w:r>
            <w:r w:rsidRPr="00183D8F">
              <w:rPr>
                <w:rFonts w:ascii="Times New Roman" w:hAnsi="Times New Roman" w:cs="Times New Roman"/>
                <w:b/>
                <w:bCs/>
                <w:sz w:val="20"/>
              </w:rPr>
              <w:t>Institutional Biosafety Committee</w:t>
            </w:r>
          </w:p>
        </w:tc>
      </w:tr>
      <w:tr w:rsidR="003F2A53" w:rsidRPr="005B65A4" w14:paraId="0236A235" w14:textId="77777777" w:rsidTr="00E011E1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0" w:type="dxa"/>
            <w:gridSpan w:val="3"/>
          </w:tcPr>
          <w:p w14:paraId="24986D56" w14:textId="77777777" w:rsidR="003F2A53" w:rsidRPr="005B65A4" w:rsidRDefault="003F2A53" w:rsidP="00372C96">
            <w:pPr>
              <w:tabs>
                <w:tab w:val="left" w:pos="3240"/>
              </w:tabs>
              <w:rPr>
                <w:b/>
                <w:sz w:val="20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Lab P.I./Contact person:</w:t>
            </w:r>
          </w:p>
          <w:p w14:paraId="06A733D8" w14:textId="77777777" w:rsidR="003F2A53" w:rsidRPr="00F7659B" w:rsidRDefault="003F2A53" w:rsidP="00372C96">
            <w:pPr>
              <w:tabs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4"/>
          </w:tcPr>
          <w:p w14:paraId="577C9067" w14:textId="77777777"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Inspection Date:</w:t>
            </w:r>
          </w:p>
          <w:p w14:paraId="60BC9C54" w14:textId="77777777" w:rsidR="003F2A53" w:rsidRPr="00F7659B" w:rsidRDefault="003F2A53" w:rsidP="00991FAD">
            <w:pPr>
              <w:tabs>
                <w:tab w:val="center" w:pos="1583"/>
              </w:tabs>
              <w:rPr>
                <w:sz w:val="20"/>
              </w:rPr>
            </w:pPr>
          </w:p>
        </w:tc>
        <w:tc>
          <w:tcPr>
            <w:tcW w:w="4003" w:type="dxa"/>
            <w:gridSpan w:val="7"/>
          </w:tcPr>
          <w:p w14:paraId="3EC62559" w14:textId="77777777"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Inspected By:</w:t>
            </w:r>
          </w:p>
          <w:p w14:paraId="52939136" w14:textId="77777777" w:rsidR="003F2A53" w:rsidRPr="00F7659B" w:rsidRDefault="003F2A53" w:rsidP="003A4CFA">
            <w:pPr>
              <w:tabs>
                <w:tab w:val="left" w:pos="3240"/>
              </w:tabs>
              <w:rPr>
                <w:sz w:val="20"/>
              </w:rPr>
            </w:pPr>
          </w:p>
        </w:tc>
      </w:tr>
      <w:tr w:rsidR="003F2A53" w:rsidRPr="005B65A4" w14:paraId="27FEEBA6" w14:textId="77777777" w:rsidTr="00E011E1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0" w:type="dxa"/>
            <w:gridSpan w:val="3"/>
          </w:tcPr>
          <w:p w14:paraId="04F979B7" w14:textId="77777777" w:rsidR="003F2A53" w:rsidRPr="00F7659B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Lab Location (</w:t>
            </w:r>
            <w:proofErr w:type="spellStart"/>
            <w:r w:rsidRPr="005B65A4">
              <w:rPr>
                <w:rFonts w:ascii="Times New Roman" w:hAnsi="Times New Roman" w:cs="Times New Roman"/>
                <w:b/>
                <w:sz w:val="18"/>
              </w:rPr>
              <w:t>Bldg</w:t>
            </w:r>
            <w:proofErr w:type="spellEnd"/>
            <w:r w:rsidRPr="005B65A4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F7659B">
              <w:rPr>
                <w:rFonts w:ascii="Times New Roman" w:hAnsi="Times New Roman" w:cs="Times New Roman"/>
                <w:sz w:val="18"/>
              </w:rPr>
              <w:t>Rm Nos.):</w:t>
            </w:r>
          </w:p>
          <w:p w14:paraId="71BF0645" w14:textId="77777777"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75" w:type="dxa"/>
            <w:gridSpan w:val="4"/>
          </w:tcPr>
          <w:p w14:paraId="48607D04" w14:textId="77777777" w:rsidR="003F2A53" w:rsidRPr="005B65A4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College/Department:</w:t>
            </w:r>
          </w:p>
          <w:p w14:paraId="38A8EC07" w14:textId="77777777"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7"/>
          </w:tcPr>
          <w:p w14:paraId="43739FC2" w14:textId="77777777" w:rsidR="003F2A53" w:rsidRPr="005B65A4" w:rsidRDefault="00BA1058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BAF #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45C4BFCD" w14:textId="77777777"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3F2A53" w:rsidRPr="00183D8F" w14:paraId="154A1C02" w14:textId="77777777" w:rsidTr="00E011E1">
        <w:tc>
          <w:tcPr>
            <w:tcW w:w="1133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A3006A" w14:textId="77777777" w:rsidR="003F2A53" w:rsidRPr="007C2507" w:rsidRDefault="003F2A53" w:rsidP="00183D8F">
            <w:pPr>
              <w:tabs>
                <w:tab w:val="left" w:pos="3240"/>
                <w:tab w:val="left" w:pos="3769"/>
              </w:tabs>
              <w:rPr>
                <w:b/>
                <w:bCs/>
                <w:sz w:val="20"/>
              </w:rPr>
            </w:pPr>
            <w:r w:rsidRPr="00183D8F">
              <w:rPr>
                <w:rFonts w:ascii="Times New Roman" w:hAnsi="Times New Roman" w:cs="Times New Roman"/>
                <w:b/>
                <w:bCs/>
                <w:sz w:val="20"/>
              </w:rPr>
              <w:t>List of Agents that will be Used/Stored in Lab (List recombinant DNA, bacterial, viral, fungal, parasitic, prion, toxic, or other agents</w:t>
            </w:r>
            <w:r w:rsidRPr="007C2507">
              <w:rPr>
                <w:b/>
                <w:bCs/>
                <w:sz w:val="20"/>
              </w:rPr>
              <w:t xml:space="preserve">): </w:t>
            </w:r>
          </w:p>
          <w:p w14:paraId="7D53DCCA" w14:textId="77777777" w:rsidR="003F2A53" w:rsidRPr="00183D8F" w:rsidRDefault="003F2A53" w:rsidP="00183D8F">
            <w:pPr>
              <w:tabs>
                <w:tab w:val="left" w:pos="3240"/>
              </w:tabs>
              <w:rPr>
                <w:bCs/>
                <w:sz w:val="20"/>
              </w:rPr>
            </w:pPr>
          </w:p>
        </w:tc>
      </w:tr>
      <w:tr w:rsidR="00E75F5D" w14:paraId="3166F902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  <w:cantSplit/>
        </w:trPr>
        <w:tc>
          <w:tcPr>
            <w:tcW w:w="11290" w:type="dxa"/>
            <w:gridSpan w:val="1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7213E7C" w14:textId="77777777" w:rsidR="00E75F5D" w:rsidRPr="00C16A70" w:rsidRDefault="00E75F5D" w:rsidP="00D7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INSPECTION CHECKLIST </w:t>
            </w:r>
            <w:r w:rsidRPr="00E75F5D">
              <w:rPr>
                <w:rFonts w:ascii="Times New Roman" w:hAnsi="Times New Roman" w:cs="Times New Roman"/>
                <w:b/>
                <w:bCs/>
              </w:rPr>
              <w:t>(Citation numbers refer to BMBL sections in the BSL-2 criteria)</w:t>
            </w:r>
          </w:p>
        </w:tc>
      </w:tr>
      <w:tr w:rsidR="00B71A2A" w14:paraId="58C89EF5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shd w:val="clear" w:color="auto" w:fill="333333"/>
          </w:tcPr>
          <w:p w14:paraId="566B9306" w14:textId="77777777" w:rsidR="00B71A2A" w:rsidRDefault="00B71A2A" w:rsidP="00D709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FACILITIES </w:t>
            </w:r>
            <w:r w:rsidR="00030C62">
              <w:rPr>
                <w:rFonts w:ascii="Times New Roman" w:hAnsi="Times New Roman" w:cs="Times New Roman"/>
                <w:b/>
                <w:bCs/>
              </w:rPr>
              <w:t>AND EQUIPMENT</w:t>
            </w:r>
          </w:p>
        </w:tc>
        <w:tc>
          <w:tcPr>
            <w:tcW w:w="417" w:type="dxa"/>
            <w:shd w:val="clear" w:color="auto" w:fill="333333"/>
          </w:tcPr>
          <w:p w14:paraId="77F42A16" w14:textId="77777777"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333333"/>
          </w:tcPr>
          <w:p w14:paraId="6CFF972F" w14:textId="77777777" w:rsidR="00B71A2A" w:rsidRDefault="00B71A2A" w:rsidP="00B50B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576" w:type="dxa"/>
            <w:shd w:val="clear" w:color="auto" w:fill="333333"/>
          </w:tcPr>
          <w:p w14:paraId="2457D665" w14:textId="77777777"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</w:tr>
      <w:tr w:rsidR="00030C62" w:rsidRPr="00A06C16" w14:paraId="359C5757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</w:tcPr>
          <w:p w14:paraId="2386F4AC" w14:textId="77777777" w:rsidR="00030C62" w:rsidRPr="00A06C16" w:rsidRDefault="00B63EAD" w:rsidP="003E20A4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A.9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0C62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Posted biohazard signage includes agents, biosafety level, required immunizations, the PI name and #, </w:t>
            </w:r>
            <w:r w:rsidR="00030C62" w:rsidRPr="00B03FF7">
              <w:rPr>
                <w:rFonts w:ascii="Times New Roman" w:hAnsi="Times New Roman" w:cs="Times New Roman"/>
                <w:sz w:val="20"/>
                <w:szCs w:val="20"/>
              </w:rPr>
              <w:t>required PPE</w:t>
            </w:r>
            <w:r w:rsidR="00030C62" w:rsidRPr="00A06C16">
              <w:rPr>
                <w:rFonts w:ascii="Times New Roman" w:hAnsi="Times New Roman" w:cs="Times New Roman"/>
                <w:sz w:val="20"/>
                <w:szCs w:val="20"/>
              </w:rPr>
              <w:t>, and lab exit procedures</w:t>
            </w:r>
            <w:r w:rsidR="003E20A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E20A4" w:rsidRPr="0074245F">
              <w:rPr>
                <w:rFonts w:ascii="Times New Roman" w:hAnsi="Times New Roman" w:cs="Times New Roman"/>
                <w:sz w:val="20"/>
                <w:szCs w:val="20"/>
              </w:rPr>
              <w:t>The orange “Biohazard” signs issued by the WSU Biosafety Officer supplemented with an updated Laboratory Signage Program sign should be used to meet this requirement.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6531E5" w14:textId="77777777" w:rsidR="00030C62" w:rsidRPr="00A06C16" w:rsidRDefault="00030C62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14:paraId="4437D5A3" w14:textId="77777777" w:rsidR="00030C62" w:rsidRPr="00A06C16" w:rsidRDefault="00030C62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D0BB7F1" w14:textId="77777777" w:rsidR="00030C62" w:rsidRPr="00A06C16" w:rsidRDefault="00030C62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303" w14:paraId="32556872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49CF86B0" w14:textId="77777777" w:rsidR="00C36303" w:rsidRPr="00A06C16" w:rsidRDefault="00B63EAD" w:rsidP="00030C62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A.5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303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Sharps containers are labeled, conveniently located, and puncture resistant. </w:t>
            </w:r>
            <w:proofErr w:type="spellStart"/>
            <w:r w:rsidR="00C36303" w:rsidRPr="00A06C16">
              <w:rPr>
                <w:rFonts w:ascii="Times New Roman" w:hAnsi="Times New Roman" w:cs="Times New Roman"/>
                <w:sz w:val="20"/>
                <w:szCs w:val="20"/>
              </w:rPr>
              <w:t>Nondisposable</w:t>
            </w:r>
            <w:proofErr w:type="spellEnd"/>
            <w:r w:rsidR="00C36303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sharps containers are hard-walled and leak proof. Sharps containers are decontaminated (e.g., autoclaved) prior to disposal or reprocessing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396EDEDC" w14:textId="77777777" w:rsidR="00C36303" w:rsidRDefault="00C36303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  <w:p w14:paraId="6D687E5A" w14:textId="77777777" w:rsidR="00F51614" w:rsidRDefault="00F51614" w:rsidP="007C250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5CC43A21" w14:textId="77777777" w:rsidR="00C36303" w:rsidRDefault="00C36303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  <w:p w14:paraId="6EF6F281" w14:textId="77777777" w:rsidR="00F7659B" w:rsidRDefault="00F7659B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12C23BFF" w14:textId="77777777" w:rsidR="00C36303" w:rsidRDefault="00C36303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  <w:p w14:paraId="4084664D" w14:textId="77777777" w:rsidR="00F7659B" w:rsidRDefault="00F7659B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</w:tr>
      <w:tr w:rsidR="00B42777" w14:paraId="077C6744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1194BA67" w14:textId="2023D9FC" w:rsidR="00B42777" w:rsidRPr="00A06C16" w:rsidRDefault="002E6F5B" w:rsidP="0083042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7377A5">
              <w:br w:type="page"/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A.5.d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777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Broken glassware is only handled by mechanical means and disposed of according to SPPM </w:t>
            </w:r>
            <w:r w:rsidR="00EC136E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  <w:r w:rsidR="00B42777">
              <w:rPr>
                <w:rFonts w:ascii="Times New Roman" w:hAnsi="Times New Roman" w:cs="Times New Roman"/>
                <w:sz w:val="20"/>
                <w:szCs w:val="20"/>
              </w:rPr>
              <w:t>. A broom and dust pan or tongs are available for this purpose.</w:t>
            </w:r>
            <w:r w:rsidR="0049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2E0" w:rsidRPr="00A06C16">
              <w:rPr>
                <w:rFonts w:ascii="Times New Roman" w:hAnsi="Times New Roman" w:cs="Times New Roman"/>
                <w:sz w:val="20"/>
                <w:szCs w:val="20"/>
              </w:rPr>
              <w:t>A glass disposal container is available.</w:t>
            </w:r>
            <w:r w:rsidR="004932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136E">
              <w:rPr>
                <w:rFonts w:ascii="Times New Roman" w:hAnsi="Times New Roman" w:cs="Times New Roman"/>
                <w:sz w:val="20"/>
                <w:szCs w:val="20"/>
              </w:rPr>
              <w:t>SPPM 4.24</w:t>
            </w:r>
            <w:r w:rsidR="004932E0"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14:paraId="11BFC4DB" w14:textId="77777777" w:rsidR="00B42777" w:rsidRPr="00A06C16" w:rsidRDefault="00B42777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14:paraId="04EFCB52" w14:textId="77777777" w:rsidR="00B42777" w:rsidRPr="00A06C16" w:rsidRDefault="00B42777" w:rsidP="0083042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7E57C062" w14:textId="77777777" w:rsidR="00B42777" w:rsidRPr="00A06C16" w:rsidRDefault="00B42777" w:rsidP="0083042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F49" w:rsidRPr="00A06C16" w14:paraId="2D4C7E02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4A925253" w14:textId="77777777" w:rsidR="008B0F49" w:rsidRPr="00A06C16" w:rsidRDefault="008B0F49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C.1.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&amp; D.10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D36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Class II BSC or equivalent are used for procedures that have potential to create aerosols or splashes or for 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5D36" w:rsidRPr="00A06C16">
              <w:rPr>
                <w:rFonts w:ascii="Times New Roman" w:hAnsi="Times New Roman" w:cs="Times New Roman"/>
                <w:sz w:val="20"/>
                <w:szCs w:val="20"/>
              </w:rPr>
              <w:t>work w/ high concentrations</w:t>
            </w:r>
            <w:r w:rsidR="00955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5D36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Biosafety cabinets have been certified within the last year. (List the model, serial number, and certification date)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6A6D23F3" w14:textId="77777777" w:rsidR="008B0F49" w:rsidRDefault="008B0F49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0D65" w14:textId="77777777" w:rsidR="00F51614" w:rsidRPr="00A06C16" w:rsidRDefault="00F51614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0E53E005" w14:textId="77777777" w:rsidR="008B0F49" w:rsidRDefault="008B0F4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5CAE6" w14:textId="77777777" w:rsidR="00F7659B" w:rsidRPr="00A06C16" w:rsidRDefault="00F7659B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3905C467" w14:textId="77777777" w:rsidR="008B0F49" w:rsidRPr="00A06C16" w:rsidRDefault="008B0F4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E3" w:rsidRPr="00A06C16" w14:paraId="3208BFFD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6A8ADD5A" w14:textId="77777777" w:rsidR="00061DE3" w:rsidRPr="00A06C16" w:rsidRDefault="00061DE3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D.1   </w:t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Doors should be self-closing and have locks in accordance with University policies.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14:paraId="6C5AC299" w14:textId="77777777" w:rsidR="00061DE3" w:rsidRPr="00461092" w:rsidRDefault="00061DE3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14:paraId="70E85FEA" w14:textId="77777777" w:rsidR="00061DE3" w:rsidRPr="00A06C16" w:rsidRDefault="00061DE3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1DB4896C" w14:textId="77777777" w:rsidR="00061DE3" w:rsidRPr="00A06C16" w:rsidRDefault="00061DE3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5FA98E2F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14BA18E4" w14:textId="77777777" w:rsidR="00B71A2A" w:rsidRPr="00A06C16" w:rsidRDefault="008973DB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303">
              <w:rPr>
                <w:rFonts w:ascii="Times New Roman" w:hAnsi="Times New Roman" w:cs="Times New Roman"/>
                <w:sz w:val="20"/>
                <w:szCs w:val="20"/>
              </w:rPr>
              <w:t xml:space="preserve">Lab has a sink, soap, and towels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for hand washing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preferably located near the exit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42599D59" w14:textId="77777777" w:rsidR="00F7659B" w:rsidRPr="00A06C16" w:rsidRDefault="00F7659B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02F633DB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3A3007D7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AD" w:rsidRPr="00A06C16" w14:paraId="5750C2C1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6C09212" w14:textId="77777777" w:rsidR="00B63EAD" w:rsidRPr="00A06C16" w:rsidRDefault="00B63EAD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E7C7E">
              <w:rPr>
                <w:rFonts w:ascii="Times New Roman" w:hAnsi="Times New Roman" w:cs="Times New Roman"/>
                <w:sz w:val="20"/>
                <w:szCs w:val="20"/>
              </w:rPr>
              <w:t>D.3   Lab designed to be easily cleaned (</w:t>
            </w:r>
            <w:r w:rsidRPr="00AE7C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e.g.,</w:t>
            </w:r>
            <w:r w:rsidRPr="00AE7C7E">
              <w:rPr>
                <w:rFonts w:ascii="Times New Roman" w:hAnsi="Times New Roman" w:cs="Times New Roman"/>
                <w:sz w:val="20"/>
                <w:szCs w:val="20"/>
              </w:rPr>
              <w:t xml:space="preserve"> no carpets/rugs, e</w:t>
            </w:r>
            <w:r w:rsidRPr="00AE7C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</w:t>
            </w:r>
            <w:r w:rsidRPr="00AE7C7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14:paraId="24B06CB8" w14:textId="77777777" w:rsidR="00B63EAD" w:rsidRPr="00A06C16" w:rsidRDefault="00B63EAD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14:paraId="1F47A0D1" w14:textId="77777777" w:rsidR="00B63EAD" w:rsidRPr="00A06C16" w:rsidRDefault="00B63EA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19F140D4" w14:textId="77777777" w:rsidR="00B63EAD" w:rsidRPr="00A06C16" w:rsidRDefault="00B63EA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1CF117D7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504C59BA" w14:textId="77777777" w:rsidR="00B71A2A" w:rsidRPr="00A06C16" w:rsidRDefault="008973DB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D.4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paces between </w:t>
            </w:r>
            <w:r w:rsidR="00483945" w:rsidRPr="00B03FF7">
              <w:rPr>
                <w:rFonts w:ascii="Times New Roman" w:hAnsi="Times New Roman" w:cs="Times New Roman"/>
                <w:sz w:val="20"/>
                <w:szCs w:val="20"/>
              </w:rPr>
              <w:t>benches,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cabinets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are accessible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945" w:rsidRPr="00AE7C7E">
              <w:rPr>
                <w:rFonts w:ascii="Times New Roman" w:hAnsi="Times New Roman" w:cs="Times New Roman"/>
                <w:sz w:val="20"/>
                <w:szCs w:val="20"/>
              </w:rPr>
              <w:t>Lab furniture is suitable for intended use/loads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1C1B18D4" w14:textId="77777777" w:rsidR="00B71A2A" w:rsidRPr="00A06C16" w:rsidRDefault="00B71A2A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569431D7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0E48E11F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6329325B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2C41B5" w14:textId="77777777" w:rsidR="00B71A2A" w:rsidRPr="00A06C16" w:rsidRDefault="00483945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D.4.a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Bench tops are impervious to water and resistant to heat, organic solvents, acids, alkalis, and disinfectants.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4E1BC36" w14:textId="77777777" w:rsidR="00B71A2A" w:rsidRPr="00A06C16" w:rsidRDefault="00B71A2A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2FE15F8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489DA755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60003866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3E7DBC07" w14:textId="77777777" w:rsidR="00B71A2A" w:rsidRPr="00A06C16" w:rsidRDefault="00483945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D.4.b</w:t>
            </w:r>
            <w:r w:rsidR="008973DB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No fabric upholstered/covered furniture or chairs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78A332C1" w14:textId="77777777" w:rsidR="00B71A2A" w:rsidRPr="00A06C16" w:rsidRDefault="00B71A2A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27DF0AA1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32A78759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45" w:rsidRPr="00A06C16" w14:paraId="562A4112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3807D72" w14:textId="77777777" w:rsidR="00483945" w:rsidRPr="00A06C16" w:rsidRDefault="00483945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D.5  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Lab windows that open to the outside are fitted w/ fly screens.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3593077" w14:textId="77777777" w:rsidR="00483945" w:rsidRPr="00A06C16" w:rsidRDefault="00483945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FA52BF5" w14:textId="77777777" w:rsidR="00483945" w:rsidRPr="00A06C16" w:rsidRDefault="00483945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3E94310B" w14:textId="77777777" w:rsidR="00483945" w:rsidRPr="00A06C16" w:rsidRDefault="00483945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5BAF36CF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2E0F33B8" w14:textId="77777777" w:rsidR="00B71A2A" w:rsidRPr="00A06C16" w:rsidRDefault="00AE7C7E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D.6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BSC not located near doors or windows that can be </w:t>
            </w:r>
            <w:r w:rsidR="00C36303" w:rsidRPr="00A06C16">
              <w:rPr>
                <w:rFonts w:ascii="Times New Roman" w:hAnsi="Times New Roman" w:cs="Times New Roman"/>
                <w:sz w:val="20"/>
                <w:szCs w:val="20"/>
              </w:rPr>
              <w:t>opened</w:t>
            </w:r>
            <w:r w:rsidR="00C36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73DB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heavily traveled areas </w:t>
            </w:r>
            <w:r w:rsidR="008973DB" w:rsidRPr="00B03FF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 xml:space="preserve"> HVAC grills that may disrupt cabinet’s laminar flow.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183FEE11" w14:textId="77777777" w:rsidR="00B71A2A" w:rsidRPr="00A06C16" w:rsidRDefault="00B71A2A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679CBBF2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02E30E7B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7E" w:rsidRPr="00A06C16" w14:paraId="3A8F5CAE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6BD690E5" w14:textId="77777777" w:rsidR="00AE7C7E" w:rsidRPr="00A06C16" w:rsidRDefault="00AE7C7E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 xml:space="preserve">D.7  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Vacuum lines are protected with HEPA filters.  Liquid disinfectant traps may be required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14:paraId="21818F0A" w14:textId="77777777" w:rsidR="00AE7C7E" w:rsidRPr="00A06C16" w:rsidRDefault="00AE7C7E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14:paraId="02593134" w14:textId="77777777" w:rsidR="00AE7C7E" w:rsidRPr="00A06C16" w:rsidRDefault="00AE7C7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32C13EB4" w14:textId="77777777" w:rsidR="00AE7C7E" w:rsidRPr="00A06C16" w:rsidRDefault="00AE7C7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6FF5309A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28E34F29" w14:textId="77777777" w:rsidR="00B71A2A" w:rsidRPr="00A06C16" w:rsidRDefault="008973DB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D.8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ab/>
              <w:t>Eyewash station is readily available</w:t>
            </w:r>
            <w:r w:rsidR="00F7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14:paraId="3360AA77" w14:textId="77777777" w:rsidR="00B71A2A" w:rsidRPr="00A06C16" w:rsidRDefault="00B71A2A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14:paraId="1E787784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C0C0"/>
          </w:tcPr>
          <w:p w14:paraId="0E8DC618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6D" w:rsidRPr="00A06C16" w14:paraId="2D92B9AD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567264" w14:textId="77777777" w:rsidR="004A3A6D" w:rsidRPr="00A06C16" w:rsidRDefault="008973DB" w:rsidP="00875104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D.9</w:t>
            </w:r>
            <w:r w:rsidR="004A3A6D"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3A6D"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C3AF6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Ventilation </w:t>
            </w:r>
            <w:r w:rsidR="004C3AF6" w:rsidRPr="00B03FF7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r w:rsidR="004C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AF6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provide an inward flow of air </w:t>
            </w:r>
            <w:r w:rsidR="004C3AF6" w:rsidRPr="00B03FF7">
              <w:rPr>
                <w:rFonts w:ascii="Times New Roman" w:hAnsi="Times New Roman" w:cs="Times New Roman"/>
                <w:sz w:val="20"/>
                <w:szCs w:val="20"/>
              </w:rPr>
              <w:t>without recirculation to spaces outside laboratory</w:t>
            </w:r>
            <w:r w:rsidR="004C3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B6F3648" w14:textId="77777777" w:rsidR="004A3A6D" w:rsidRPr="00A06C16" w:rsidRDefault="004A3A6D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82145D" w14:textId="77777777" w:rsidR="004A3A6D" w:rsidRPr="00A06C16" w:rsidRDefault="004A3A6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4D541411" w14:textId="77777777" w:rsidR="004A3A6D" w:rsidRPr="00A06C16" w:rsidRDefault="004A3A6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7E" w:rsidRPr="00A06C16" w14:paraId="4DBFBDEF" w14:textId="77777777" w:rsidTr="00E011E1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10"/>
            <w:shd w:val="clear" w:color="auto" w:fill="C0C0C0"/>
          </w:tcPr>
          <w:p w14:paraId="70E9F218" w14:textId="77777777" w:rsidR="00AE7C7E" w:rsidRPr="00A06C16" w:rsidRDefault="00AE7C7E" w:rsidP="00875104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D.11  Methods for decontaminating wastes are available in the facility</w:t>
            </w:r>
            <w:r w:rsidR="004C3AF6" w:rsidRPr="00B03FF7">
              <w:rPr>
                <w:rFonts w:ascii="Times New Roman" w:hAnsi="Times New Roman" w:cs="Times New Roman"/>
                <w:sz w:val="20"/>
                <w:szCs w:val="20"/>
              </w:rPr>
              <w:t xml:space="preserve"> (e.g. autoclave, chemical disinfection, incineration, other validated method)</w:t>
            </w: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shd w:val="clear" w:color="auto" w:fill="C0C0C0"/>
          </w:tcPr>
          <w:p w14:paraId="59F97129" w14:textId="77777777" w:rsidR="00AE7C7E" w:rsidRPr="00A06C16" w:rsidRDefault="00AE7C7E" w:rsidP="007C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C0C0"/>
          </w:tcPr>
          <w:p w14:paraId="51772835" w14:textId="77777777" w:rsidR="00AE7C7E" w:rsidRPr="00A06C16" w:rsidRDefault="00AE7C7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634E4BD3" w14:textId="77777777" w:rsidR="00AE7C7E" w:rsidRPr="00A06C16" w:rsidRDefault="00AE7C7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9FF" w14:paraId="547D3766" w14:textId="77777777" w:rsidTr="00E011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332" w:type="dxa"/>
            <w:gridSpan w:val="15"/>
            <w:tcBorders>
              <w:bottom w:val="single" w:sz="4" w:space="0" w:color="auto"/>
            </w:tcBorders>
            <w:shd w:val="clear" w:color="auto" w:fill="A6A6A6"/>
          </w:tcPr>
          <w:p w14:paraId="4FE66353" w14:textId="77777777" w:rsidR="00D709FF" w:rsidRDefault="00D709FF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INSPECTION FINDINGS</w:t>
            </w:r>
            <w:r w:rsidR="0023022B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</w:tr>
      <w:tr w:rsidR="002C7694" w14:paraId="088E3422" w14:textId="77777777" w:rsidTr="00E011E1">
        <w:tblPrEx>
          <w:tblLook w:val="0000" w:firstRow="0" w:lastRow="0" w:firstColumn="0" w:lastColumn="0" w:noHBand="0" w:noVBand="0"/>
        </w:tblPrEx>
        <w:tc>
          <w:tcPr>
            <w:tcW w:w="1972" w:type="dxa"/>
            <w:shd w:val="clear" w:color="auto" w:fill="CCCCCC"/>
            <w:vAlign w:val="center"/>
          </w:tcPr>
          <w:p w14:paraId="62C3327F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Checklist Number</w:t>
            </w:r>
          </w:p>
        </w:tc>
        <w:tc>
          <w:tcPr>
            <w:tcW w:w="3240" w:type="dxa"/>
            <w:gridSpan w:val="3"/>
            <w:shd w:val="clear" w:color="auto" w:fill="CCCCCC"/>
            <w:vAlign w:val="center"/>
          </w:tcPr>
          <w:p w14:paraId="7575284C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Deficiencies</w:t>
            </w:r>
          </w:p>
        </w:tc>
        <w:tc>
          <w:tcPr>
            <w:tcW w:w="3600" w:type="dxa"/>
            <w:gridSpan w:val="4"/>
            <w:shd w:val="clear" w:color="auto" w:fill="CCCCCC"/>
            <w:vAlign w:val="center"/>
          </w:tcPr>
          <w:p w14:paraId="2A97D69C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Recommended Corrective Actions</w:t>
            </w:r>
          </w:p>
        </w:tc>
        <w:tc>
          <w:tcPr>
            <w:tcW w:w="2520" w:type="dxa"/>
            <w:gridSpan w:val="7"/>
            <w:shd w:val="clear" w:color="auto" w:fill="CCCCCC"/>
            <w:vAlign w:val="center"/>
          </w:tcPr>
          <w:p w14:paraId="1E10E0D6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Status</w:t>
            </w:r>
          </w:p>
        </w:tc>
      </w:tr>
      <w:tr w:rsidR="002C7694" w14:paraId="77D78C60" w14:textId="77777777" w:rsidTr="00E011E1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72" w:type="dxa"/>
          </w:tcPr>
          <w:p w14:paraId="5272AD47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146E6E16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14:paraId="6B820E0B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7"/>
          </w:tcPr>
          <w:p w14:paraId="7761A3D8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 w14:paraId="0128946B" w14:textId="77777777" w:rsidTr="00E011E1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72" w:type="dxa"/>
          </w:tcPr>
          <w:p w14:paraId="23314945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34D4A26D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14:paraId="5C67F894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7"/>
          </w:tcPr>
          <w:p w14:paraId="1BB81C76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 w14:paraId="57D855EB" w14:textId="77777777" w:rsidTr="00E011E1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72" w:type="dxa"/>
          </w:tcPr>
          <w:p w14:paraId="0CD26D2B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7FB2C91C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14:paraId="08DA2F40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7"/>
          </w:tcPr>
          <w:p w14:paraId="35534DB1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 w14:paraId="2367AE5C" w14:textId="77777777" w:rsidTr="00E011E1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72" w:type="dxa"/>
          </w:tcPr>
          <w:p w14:paraId="2164F150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388A54D7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14:paraId="2DE5A096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7"/>
          </w:tcPr>
          <w:p w14:paraId="5D4E6438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659B" w14:paraId="54BD1369" w14:textId="77777777" w:rsidTr="00E011E1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972" w:type="dxa"/>
          </w:tcPr>
          <w:p w14:paraId="5B98B61E" w14:textId="77777777" w:rsidR="00F7659B" w:rsidRPr="00F7659B" w:rsidRDefault="00F7659B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0C8F8DAB" w14:textId="77777777" w:rsidR="00F7659B" w:rsidRPr="00F7659B" w:rsidRDefault="00F7659B" w:rsidP="00933A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14:paraId="7A3A9AC1" w14:textId="77777777" w:rsidR="00F7659B" w:rsidRPr="00F7659B" w:rsidRDefault="00F7659B" w:rsidP="00933A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7"/>
          </w:tcPr>
          <w:p w14:paraId="354FE2D0" w14:textId="77777777" w:rsidR="00F7659B" w:rsidRPr="00F7659B" w:rsidRDefault="00F7659B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659B" w14:paraId="0358113E" w14:textId="77777777" w:rsidTr="00E011E1">
        <w:tblPrEx>
          <w:tblLook w:val="0000" w:firstRow="0" w:lastRow="0" w:firstColumn="0" w:lastColumn="0" w:noHBand="0" w:noVBand="0"/>
        </w:tblPrEx>
        <w:tc>
          <w:tcPr>
            <w:tcW w:w="11332" w:type="dxa"/>
            <w:gridSpan w:val="15"/>
          </w:tcPr>
          <w:p w14:paraId="749E98C7" w14:textId="77777777" w:rsidR="00F7659B" w:rsidRPr="00125D55" w:rsidRDefault="00F7659B" w:rsidP="009B7AA6">
            <w:pPr>
              <w:rPr>
                <w:b/>
                <w:sz w:val="20"/>
              </w:rPr>
            </w:pPr>
            <w:r w:rsidRPr="00125D55">
              <w:rPr>
                <w:b/>
                <w:sz w:val="20"/>
              </w:rPr>
              <w:t>IBC disposition: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Approved for work at BSL-2               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Provisionally approved for work as BSL-2</w:t>
            </w:r>
          </w:p>
        </w:tc>
      </w:tr>
      <w:tr w:rsidR="00F7659B" w14:paraId="0A39A79F" w14:textId="77777777" w:rsidTr="00E011E1">
        <w:tblPrEx>
          <w:tblLook w:val="0000" w:firstRow="0" w:lastRow="0" w:firstColumn="0" w:lastColumn="0" w:noHBand="0" w:noVBand="0"/>
        </w:tblPrEx>
        <w:tc>
          <w:tcPr>
            <w:tcW w:w="11332" w:type="dxa"/>
            <w:gridSpan w:val="15"/>
          </w:tcPr>
          <w:p w14:paraId="649A303E" w14:textId="77777777" w:rsidR="00F7659B" w:rsidRPr="00933A49" w:rsidRDefault="00F7659B" w:rsidP="009B7AA6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Comments:</w:t>
            </w:r>
            <w:r w:rsidR="00933A49">
              <w:rPr>
                <w:sz w:val="20"/>
                <w:szCs w:val="20"/>
              </w:rPr>
              <w:t xml:space="preserve">   </w:t>
            </w:r>
          </w:p>
        </w:tc>
      </w:tr>
      <w:tr w:rsidR="00F7659B" w14:paraId="16A600CC" w14:textId="77777777" w:rsidTr="00E011E1">
        <w:tblPrEx>
          <w:tblLook w:val="0000" w:firstRow="0" w:lastRow="0" w:firstColumn="0" w:lastColumn="0" w:noHBand="0" w:noVBand="0"/>
        </w:tblPrEx>
        <w:tc>
          <w:tcPr>
            <w:tcW w:w="11332" w:type="dxa"/>
            <w:gridSpan w:val="15"/>
          </w:tcPr>
          <w:p w14:paraId="60E04438" w14:textId="77777777"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F7659B" w14:paraId="3DA00F75" w14:textId="77777777" w:rsidTr="00E011E1">
        <w:tblPrEx>
          <w:tblLook w:val="0000" w:firstRow="0" w:lastRow="0" w:firstColumn="0" w:lastColumn="0" w:noHBand="0" w:noVBand="0"/>
        </w:tblPrEx>
        <w:tc>
          <w:tcPr>
            <w:tcW w:w="11332" w:type="dxa"/>
            <w:gridSpan w:val="15"/>
          </w:tcPr>
          <w:p w14:paraId="79794D86" w14:textId="77777777"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F7659B" w14:paraId="22D9C690" w14:textId="77777777" w:rsidTr="00E011E1">
        <w:tblPrEx>
          <w:tblLook w:val="0000" w:firstRow="0" w:lastRow="0" w:firstColumn="0" w:lastColumn="0" w:noHBand="0" w:noVBand="0"/>
        </w:tblPrEx>
        <w:tc>
          <w:tcPr>
            <w:tcW w:w="3232" w:type="dxa"/>
            <w:gridSpan w:val="2"/>
          </w:tcPr>
          <w:p w14:paraId="407DC60F" w14:textId="77777777" w:rsidR="00F7659B" w:rsidRDefault="00F7659B" w:rsidP="009B7AA6">
            <w:pPr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IBC</w:t>
              </w:r>
            </w:smartTag>
            <w:r>
              <w:rPr>
                <w:sz w:val="20"/>
              </w:rPr>
              <w:t xml:space="preserve"> Chair Signature:</w:t>
            </w:r>
          </w:p>
        </w:tc>
        <w:tc>
          <w:tcPr>
            <w:tcW w:w="2248" w:type="dxa"/>
            <w:gridSpan w:val="3"/>
          </w:tcPr>
          <w:p w14:paraId="3423FD06" w14:textId="77777777" w:rsidR="00F7659B" w:rsidRDefault="00F7659B" w:rsidP="009B7AA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92" w:type="dxa"/>
            <w:gridSpan w:val="4"/>
          </w:tcPr>
          <w:p w14:paraId="63AEA545" w14:textId="77777777" w:rsidR="00F7659B" w:rsidRDefault="00F7659B" w:rsidP="009B7AA6">
            <w:pPr>
              <w:rPr>
                <w:sz w:val="20"/>
              </w:rPr>
            </w:pPr>
            <w:r>
              <w:rPr>
                <w:sz w:val="20"/>
              </w:rPr>
              <w:t>Biological Safety Officer Signature:</w:t>
            </w:r>
          </w:p>
        </w:tc>
        <w:tc>
          <w:tcPr>
            <w:tcW w:w="2160" w:type="dxa"/>
            <w:gridSpan w:val="6"/>
          </w:tcPr>
          <w:p w14:paraId="3E073CF4" w14:textId="77777777" w:rsidR="00F7659B" w:rsidRDefault="00F7659B" w:rsidP="009B7AA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36BA4444" w14:textId="77777777" w:rsidR="00F7659B" w:rsidRDefault="00F7659B" w:rsidP="009B7AA6">
            <w:pPr>
              <w:rPr>
                <w:sz w:val="20"/>
              </w:rPr>
            </w:pPr>
          </w:p>
        </w:tc>
      </w:tr>
    </w:tbl>
    <w:p w14:paraId="17A33E55" w14:textId="74CC2939" w:rsidR="00256DB2" w:rsidRPr="00FA1543" w:rsidRDefault="00FA1543" w:rsidP="003F2A53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Rev. </w:t>
      </w:r>
      <w:r w:rsidR="00EC136E">
        <w:rPr>
          <w:sz w:val="16"/>
          <w:szCs w:val="16"/>
        </w:rPr>
        <w:t>12/2021</w:t>
      </w:r>
    </w:p>
    <w:sectPr w:rsidR="00256DB2" w:rsidRPr="00FA1543" w:rsidSect="00D709FF">
      <w:type w:val="continuous"/>
      <w:pgSz w:w="12240" w:h="15840"/>
      <w:pgMar w:top="576" w:right="576" w:bottom="576" w:left="576" w:header="720" w:footer="720" w:gutter="0"/>
      <w:cols w:space="720" w:equalWidth="0">
        <w:col w:w="11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187"/>
    <w:multiLevelType w:val="hybridMultilevel"/>
    <w:tmpl w:val="95C09410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100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A56A2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DA63BF"/>
    <w:multiLevelType w:val="hybridMultilevel"/>
    <w:tmpl w:val="CBC28B5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BC8"/>
    <w:multiLevelType w:val="hybridMultilevel"/>
    <w:tmpl w:val="FF086EB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2704"/>
    <w:multiLevelType w:val="multilevel"/>
    <w:tmpl w:val="ED44E7B4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C42AF4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796861"/>
    <w:multiLevelType w:val="multilevel"/>
    <w:tmpl w:val="35CC576C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DC259A"/>
    <w:multiLevelType w:val="multilevel"/>
    <w:tmpl w:val="C38422FA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79021D5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86350F"/>
    <w:multiLevelType w:val="multilevel"/>
    <w:tmpl w:val="03EA82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DC0760"/>
    <w:multiLevelType w:val="hybridMultilevel"/>
    <w:tmpl w:val="2FE03342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2157"/>
    <w:multiLevelType w:val="multilevel"/>
    <w:tmpl w:val="6C2C60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635A22"/>
    <w:multiLevelType w:val="hybridMultilevel"/>
    <w:tmpl w:val="2F94C1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857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701B53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88C4ED2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B010BA1"/>
    <w:multiLevelType w:val="hybridMultilevel"/>
    <w:tmpl w:val="83387CE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36"/>
    <w:multiLevelType w:val="multilevel"/>
    <w:tmpl w:val="F96435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7126F4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D0F4C65"/>
    <w:multiLevelType w:val="multilevel"/>
    <w:tmpl w:val="A4CE0F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D9C73AD"/>
    <w:multiLevelType w:val="multilevel"/>
    <w:tmpl w:val="9FA4F8E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E0931"/>
    <w:multiLevelType w:val="multilevel"/>
    <w:tmpl w:val="2B6EA48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A0B49"/>
    <w:multiLevelType w:val="multilevel"/>
    <w:tmpl w:val="4B9AC05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3E72"/>
    <w:multiLevelType w:val="multilevel"/>
    <w:tmpl w:val="CBC28B5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20BE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1412615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1EE7C44"/>
    <w:multiLevelType w:val="hybridMultilevel"/>
    <w:tmpl w:val="2B6EA486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96EFE"/>
    <w:multiLevelType w:val="multilevel"/>
    <w:tmpl w:val="B37C0D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AEF6848"/>
    <w:multiLevelType w:val="multilevel"/>
    <w:tmpl w:val="FF086EB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D61F4"/>
    <w:multiLevelType w:val="hybridMultilevel"/>
    <w:tmpl w:val="DB9C7A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5FA"/>
    <w:multiLevelType w:val="multilevel"/>
    <w:tmpl w:val="8D30D956"/>
    <w:lvl w:ilvl="0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55F15749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5FD1288"/>
    <w:multiLevelType w:val="hybridMultilevel"/>
    <w:tmpl w:val="4B9AC05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0C17"/>
    <w:multiLevelType w:val="hybridMultilevel"/>
    <w:tmpl w:val="DB1412A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D451C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CE2FBC"/>
    <w:multiLevelType w:val="hybridMultilevel"/>
    <w:tmpl w:val="D4FC530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D4F40"/>
    <w:multiLevelType w:val="hybridMultilevel"/>
    <w:tmpl w:val="1A4AE71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0153"/>
    <w:multiLevelType w:val="hybridMultilevel"/>
    <w:tmpl w:val="0EAEAAE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C16B2"/>
    <w:multiLevelType w:val="multilevel"/>
    <w:tmpl w:val="537E99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BEB7815"/>
    <w:multiLevelType w:val="hybridMultilevel"/>
    <w:tmpl w:val="741A71AA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D339C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2" w15:restartNumberingAfterBreak="0">
    <w:nsid w:val="7DFB5D02"/>
    <w:multiLevelType w:val="hybridMultilevel"/>
    <w:tmpl w:val="9FA4F8E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E16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30"/>
  </w:num>
  <w:num w:numId="3">
    <w:abstractNumId w:val="27"/>
  </w:num>
  <w:num w:numId="4">
    <w:abstractNumId w:val="22"/>
  </w:num>
  <w:num w:numId="5">
    <w:abstractNumId w:val="35"/>
  </w:num>
  <w:num w:numId="6">
    <w:abstractNumId w:val="32"/>
  </w:num>
  <w:num w:numId="7">
    <w:abstractNumId w:val="12"/>
  </w:num>
  <w:num w:numId="8">
    <w:abstractNumId w:val="19"/>
  </w:num>
  <w:num w:numId="9">
    <w:abstractNumId w:val="25"/>
  </w:num>
  <w:num w:numId="10">
    <w:abstractNumId w:val="28"/>
  </w:num>
  <w:num w:numId="11">
    <w:abstractNumId w:val="20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23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38"/>
  </w:num>
  <w:num w:numId="22">
    <w:abstractNumId w:val="8"/>
  </w:num>
  <w:num w:numId="23">
    <w:abstractNumId w:val="14"/>
  </w:num>
  <w:num w:numId="24">
    <w:abstractNumId w:val="39"/>
  </w:num>
  <w:num w:numId="25">
    <w:abstractNumId w:val="18"/>
  </w:num>
  <w:num w:numId="26">
    <w:abstractNumId w:val="4"/>
  </w:num>
  <w:num w:numId="27">
    <w:abstractNumId w:val="29"/>
  </w:num>
  <w:num w:numId="28">
    <w:abstractNumId w:val="41"/>
  </w:num>
  <w:num w:numId="29">
    <w:abstractNumId w:val="40"/>
  </w:num>
  <w:num w:numId="30">
    <w:abstractNumId w:val="42"/>
  </w:num>
  <w:num w:numId="31">
    <w:abstractNumId w:val="21"/>
  </w:num>
  <w:num w:numId="32">
    <w:abstractNumId w:val="2"/>
  </w:num>
  <w:num w:numId="33">
    <w:abstractNumId w:val="1"/>
  </w:num>
  <w:num w:numId="34">
    <w:abstractNumId w:val="16"/>
  </w:num>
  <w:num w:numId="35">
    <w:abstractNumId w:val="13"/>
  </w:num>
  <w:num w:numId="36">
    <w:abstractNumId w:val="7"/>
  </w:num>
  <w:num w:numId="37">
    <w:abstractNumId w:val="3"/>
  </w:num>
  <w:num w:numId="38">
    <w:abstractNumId w:val="24"/>
  </w:num>
  <w:num w:numId="39">
    <w:abstractNumId w:val="31"/>
  </w:num>
  <w:num w:numId="40">
    <w:abstractNumId w:val="5"/>
  </w:num>
  <w:num w:numId="41">
    <w:abstractNumId w:val="36"/>
  </w:num>
  <w:num w:numId="42">
    <w:abstractNumId w:val="17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32"/>
    <w:rsid w:val="00030C62"/>
    <w:rsid w:val="00061DE3"/>
    <w:rsid w:val="0009132C"/>
    <w:rsid w:val="00096442"/>
    <w:rsid w:val="000B1392"/>
    <w:rsid w:val="00100D7E"/>
    <w:rsid w:val="00142BAB"/>
    <w:rsid w:val="00183124"/>
    <w:rsid w:val="00183D8F"/>
    <w:rsid w:val="00184CCF"/>
    <w:rsid w:val="001C1CA7"/>
    <w:rsid w:val="001D3E3C"/>
    <w:rsid w:val="001E0F40"/>
    <w:rsid w:val="002172E9"/>
    <w:rsid w:val="0023022B"/>
    <w:rsid w:val="0023306A"/>
    <w:rsid w:val="0023784C"/>
    <w:rsid w:val="00237E50"/>
    <w:rsid w:val="00242883"/>
    <w:rsid w:val="00256DB2"/>
    <w:rsid w:val="002A1C46"/>
    <w:rsid w:val="002C7694"/>
    <w:rsid w:val="002E6F5B"/>
    <w:rsid w:val="00372C96"/>
    <w:rsid w:val="00375111"/>
    <w:rsid w:val="003A4CFA"/>
    <w:rsid w:val="003E20A4"/>
    <w:rsid w:val="003F2A53"/>
    <w:rsid w:val="00401FFE"/>
    <w:rsid w:val="00426A16"/>
    <w:rsid w:val="00473ADB"/>
    <w:rsid w:val="00482202"/>
    <w:rsid w:val="00483945"/>
    <w:rsid w:val="004932E0"/>
    <w:rsid w:val="004A3A6D"/>
    <w:rsid w:val="004B48E2"/>
    <w:rsid w:val="004C3AF6"/>
    <w:rsid w:val="004E5C2C"/>
    <w:rsid w:val="00515B4B"/>
    <w:rsid w:val="00542B35"/>
    <w:rsid w:val="00546C5F"/>
    <w:rsid w:val="005772DD"/>
    <w:rsid w:val="005B65A4"/>
    <w:rsid w:val="006241D1"/>
    <w:rsid w:val="00662CD6"/>
    <w:rsid w:val="006944BD"/>
    <w:rsid w:val="006D2132"/>
    <w:rsid w:val="007037A4"/>
    <w:rsid w:val="00723F5F"/>
    <w:rsid w:val="007377A5"/>
    <w:rsid w:val="00740347"/>
    <w:rsid w:val="00741A52"/>
    <w:rsid w:val="0074245F"/>
    <w:rsid w:val="007523F4"/>
    <w:rsid w:val="00766A70"/>
    <w:rsid w:val="007C2507"/>
    <w:rsid w:val="007C4EA4"/>
    <w:rsid w:val="00830428"/>
    <w:rsid w:val="00875104"/>
    <w:rsid w:val="008973DB"/>
    <w:rsid w:val="008B0F49"/>
    <w:rsid w:val="008B5B22"/>
    <w:rsid w:val="00900518"/>
    <w:rsid w:val="00933A49"/>
    <w:rsid w:val="00941FD1"/>
    <w:rsid w:val="00955D36"/>
    <w:rsid w:val="009870A9"/>
    <w:rsid w:val="00991FAD"/>
    <w:rsid w:val="009B7AA6"/>
    <w:rsid w:val="009C3B2C"/>
    <w:rsid w:val="00A05D31"/>
    <w:rsid w:val="00A06C16"/>
    <w:rsid w:val="00AE7C7E"/>
    <w:rsid w:val="00B03FF7"/>
    <w:rsid w:val="00B11008"/>
    <w:rsid w:val="00B176E5"/>
    <w:rsid w:val="00B32863"/>
    <w:rsid w:val="00B42777"/>
    <w:rsid w:val="00B50B0C"/>
    <w:rsid w:val="00B50B1C"/>
    <w:rsid w:val="00B55631"/>
    <w:rsid w:val="00B63EAD"/>
    <w:rsid w:val="00B71A2A"/>
    <w:rsid w:val="00B74861"/>
    <w:rsid w:val="00B97603"/>
    <w:rsid w:val="00B97BA9"/>
    <w:rsid w:val="00BA1058"/>
    <w:rsid w:val="00BC6640"/>
    <w:rsid w:val="00BF3ED8"/>
    <w:rsid w:val="00C16A70"/>
    <w:rsid w:val="00C36303"/>
    <w:rsid w:val="00C807E2"/>
    <w:rsid w:val="00CC20F3"/>
    <w:rsid w:val="00CE5D69"/>
    <w:rsid w:val="00D24223"/>
    <w:rsid w:val="00D3550D"/>
    <w:rsid w:val="00D709FF"/>
    <w:rsid w:val="00D82713"/>
    <w:rsid w:val="00D94976"/>
    <w:rsid w:val="00DE1E00"/>
    <w:rsid w:val="00E011E1"/>
    <w:rsid w:val="00E04526"/>
    <w:rsid w:val="00E75F5D"/>
    <w:rsid w:val="00EA23FB"/>
    <w:rsid w:val="00EC136E"/>
    <w:rsid w:val="00F31A16"/>
    <w:rsid w:val="00F40527"/>
    <w:rsid w:val="00F51614"/>
    <w:rsid w:val="00F75D77"/>
    <w:rsid w:val="00F7659B"/>
    <w:rsid w:val="00FA1543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C11204"/>
  <w15:chartTrackingRefBased/>
  <w15:docId w15:val="{2FF08A02-E43A-491B-8C80-1B48744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2713"/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56DB2"/>
    <w:rPr>
      <w:rFonts w:ascii="Times New Roman" w:hAnsi="Times New Roman" w:cs="Times New Roman"/>
      <w:szCs w:val="20"/>
      <w:lang w:bidi="ar-SA"/>
    </w:rPr>
  </w:style>
  <w:style w:type="paragraph" w:styleId="BodyTextIndent">
    <w:name w:val="Body Text Indent"/>
    <w:basedOn w:val="Normal"/>
    <w:rsid w:val="00256DB2"/>
    <w:pPr>
      <w:ind w:left="360"/>
    </w:pPr>
    <w:rPr>
      <w:rFonts w:ascii="Times New Roman" w:hAnsi="Times New Roman" w:cs="Times New Roman"/>
      <w:szCs w:val="20"/>
      <w:lang w:bidi="ar-SA"/>
    </w:rPr>
  </w:style>
  <w:style w:type="paragraph" w:styleId="BalloonText">
    <w:name w:val="Balloon Text"/>
    <w:basedOn w:val="Normal"/>
    <w:semiHidden/>
    <w:rsid w:val="00D35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Biosafety Inspection Report</vt:lpstr>
    </vt:vector>
  </TitlesOfParts>
  <Company>Washington State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Biosafety Inspection Report</dc:title>
  <dc:subject/>
  <dc:creator>baylon</dc:creator>
  <cp:keywords/>
  <cp:lastModifiedBy>Schwager, Ryan</cp:lastModifiedBy>
  <cp:revision>2</cp:revision>
  <cp:lastPrinted>2012-01-05T16:34:00Z</cp:lastPrinted>
  <dcterms:created xsi:type="dcterms:W3CDTF">2021-12-14T20:34:00Z</dcterms:created>
  <dcterms:modified xsi:type="dcterms:W3CDTF">2021-12-14T20:34:00Z</dcterms:modified>
</cp:coreProperties>
</file>