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FE373" w14:textId="77777777" w:rsidR="005A51E0" w:rsidRDefault="005A51E0" w:rsidP="005A51E0">
      <w:pPr>
        <w:rPr>
          <w:rFonts w:ascii="Arial" w:hAnsi="Arial" w:cs="Arial"/>
          <w:b/>
          <w:sz w:val="32"/>
          <w:szCs w:val="32"/>
          <w:u w:val="single"/>
        </w:rPr>
      </w:pPr>
      <w:r w:rsidRPr="00AB5D16">
        <w:rPr>
          <w:rFonts w:ascii="Arial" w:hAnsi="Arial" w:cs="Arial"/>
          <w:b/>
          <w:sz w:val="28"/>
          <w:szCs w:val="28"/>
          <w:u w:val="single"/>
        </w:rPr>
        <w:t xml:space="preserve">Directions for Utilizing the </w:t>
      </w:r>
      <w:r w:rsidR="00A65A94">
        <w:rPr>
          <w:rFonts w:ascii="Arial" w:hAnsi="Arial" w:cs="Arial"/>
          <w:b/>
          <w:sz w:val="28"/>
          <w:szCs w:val="28"/>
          <w:u w:val="single"/>
        </w:rPr>
        <w:t xml:space="preserve">BSL-1 </w:t>
      </w:r>
      <w:r w:rsidRPr="00AB5D16">
        <w:rPr>
          <w:rFonts w:ascii="Arial" w:hAnsi="Arial" w:cs="Arial"/>
          <w:b/>
          <w:sz w:val="28"/>
          <w:szCs w:val="28"/>
          <w:u w:val="single"/>
        </w:rPr>
        <w:t>Biosafety Manual (BSM) Template</w:t>
      </w:r>
    </w:p>
    <w:p w14:paraId="25A57E88" w14:textId="77777777" w:rsidR="005A51E0" w:rsidRPr="00724033" w:rsidRDefault="005A51E0" w:rsidP="005A51E0">
      <w:pPr>
        <w:rPr>
          <w:rFonts w:ascii="Arial" w:hAnsi="Arial" w:cs="Arial"/>
          <w:b/>
          <w:sz w:val="22"/>
          <w:szCs w:val="22"/>
          <w:u w:val="single"/>
        </w:rPr>
      </w:pPr>
    </w:p>
    <w:p w14:paraId="58F3F362" w14:textId="77777777" w:rsidR="005A51E0" w:rsidRDefault="005A51E0" w:rsidP="005A51E0">
      <w:pPr>
        <w:rPr>
          <w:rFonts w:ascii="Arial" w:hAnsi="Arial" w:cs="Arial"/>
          <w:b/>
          <w:sz w:val="22"/>
          <w:szCs w:val="22"/>
        </w:rPr>
      </w:pPr>
      <w:r w:rsidRPr="00F67C38">
        <w:rPr>
          <w:rFonts w:ascii="Arial" w:hAnsi="Arial" w:cs="Arial"/>
          <w:b/>
          <w:sz w:val="22"/>
          <w:szCs w:val="22"/>
          <w:u w:val="single"/>
        </w:rPr>
        <w:t>NOTE</w:t>
      </w:r>
      <w:r w:rsidRPr="00F67C38">
        <w:rPr>
          <w:rFonts w:ascii="Arial" w:hAnsi="Arial" w:cs="Arial"/>
          <w:b/>
          <w:sz w:val="22"/>
          <w:szCs w:val="22"/>
        </w:rPr>
        <w:t xml:space="preserve">:  </w:t>
      </w:r>
      <w:r w:rsidR="0033102F">
        <w:rPr>
          <w:rFonts w:ascii="Arial" w:hAnsi="Arial" w:cs="Arial"/>
          <w:sz w:val="22"/>
          <w:szCs w:val="22"/>
        </w:rPr>
        <w:t>The Principal</w:t>
      </w:r>
      <w:r w:rsidRPr="00F67C38">
        <w:rPr>
          <w:rFonts w:ascii="Arial" w:hAnsi="Arial" w:cs="Arial"/>
          <w:sz w:val="22"/>
          <w:szCs w:val="22"/>
        </w:rPr>
        <w:t xml:space="preserve"> Investigator (PI) is responsible for providing a Biosafety Manual </w:t>
      </w:r>
      <w:r w:rsidR="00427962">
        <w:rPr>
          <w:rFonts w:ascii="Arial" w:hAnsi="Arial" w:cs="Arial"/>
          <w:sz w:val="22"/>
          <w:szCs w:val="22"/>
        </w:rPr>
        <w:t>f</w:t>
      </w:r>
      <w:r w:rsidRPr="00F67C38">
        <w:rPr>
          <w:rFonts w:ascii="Arial" w:hAnsi="Arial" w:cs="Arial"/>
          <w:sz w:val="22"/>
          <w:szCs w:val="22"/>
        </w:rPr>
        <w:t xml:space="preserve">or </w:t>
      </w:r>
      <w:r w:rsidR="00B32128" w:rsidRPr="00F67C38">
        <w:rPr>
          <w:rFonts w:ascii="Arial" w:hAnsi="Arial" w:cs="Arial"/>
          <w:sz w:val="22"/>
          <w:szCs w:val="22"/>
        </w:rPr>
        <w:t xml:space="preserve">all </w:t>
      </w:r>
      <w:r w:rsidR="00B32128">
        <w:rPr>
          <w:rFonts w:ascii="Arial" w:hAnsi="Arial" w:cs="Arial"/>
          <w:sz w:val="22"/>
          <w:szCs w:val="22"/>
        </w:rPr>
        <w:t>research</w:t>
      </w:r>
      <w:r w:rsidRPr="00F67C38">
        <w:rPr>
          <w:rFonts w:ascii="Arial" w:hAnsi="Arial" w:cs="Arial"/>
          <w:sz w:val="22"/>
          <w:szCs w:val="22"/>
        </w:rPr>
        <w:t xml:space="preserve"> </w:t>
      </w:r>
      <w:r w:rsidR="00A65A94">
        <w:rPr>
          <w:rFonts w:ascii="Arial" w:hAnsi="Arial" w:cs="Arial"/>
          <w:sz w:val="22"/>
          <w:szCs w:val="22"/>
        </w:rPr>
        <w:t xml:space="preserve">covered under the NIH guidelines </w:t>
      </w:r>
      <w:r w:rsidR="00427962">
        <w:rPr>
          <w:rFonts w:ascii="Arial" w:hAnsi="Arial" w:cs="Arial"/>
          <w:sz w:val="22"/>
          <w:szCs w:val="22"/>
        </w:rPr>
        <w:t xml:space="preserve">and the BMBL Guidelines </w:t>
      </w:r>
      <w:r w:rsidR="00A65A94">
        <w:rPr>
          <w:rFonts w:ascii="Arial" w:hAnsi="Arial" w:cs="Arial"/>
          <w:sz w:val="22"/>
          <w:szCs w:val="22"/>
        </w:rPr>
        <w:t xml:space="preserve">at the BSL-1 </w:t>
      </w:r>
      <w:r w:rsidR="00A21C68">
        <w:rPr>
          <w:rFonts w:ascii="Arial" w:hAnsi="Arial" w:cs="Arial"/>
          <w:sz w:val="22"/>
          <w:szCs w:val="22"/>
        </w:rPr>
        <w:t>(Biosafety Level 1)</w:t>
      </w:r>
      <w:r w:rsidRPr="00F67C38">
        <w:rPr>
          <w:rFonts w:ascii="Arial" w:hAnsi="Arial" w:cs="Arial"/>
          <w:sz w:val="22"/>
          <w:szCs w:val="22"/>
        </w:rPr>
        <w:t>.  In order to assist WSU investigators with this endeavo</w:t>
      </w:r>
      <w:r>
        <w:rPr>
          <w:rFonts w:ascii="Arial" w:hAnsi="Arial" w:cs="Arial"/>
          <w:sz w:val="22"/>
          <w:szCs w:val="22"/>
        </w:rPr>
        <w:t>r the</w:t>
      </w:r>
      <w:r w:rsidR="00B32128">
        <w:rPr>
          <w:rFonts w:ascii="Arial" w:hAnsi="Arial" w:cs="Arial"/>
          <w:sz w:val="22"/>
          <w:szCs w:val="22"/>
        </w:rPr>
        <w:t xml:space="preserve"> </w:t>
      </w:r>
      <w:r w:rsidR="00A65A94">
        <w:rPr>
          <w:rFonts w:ascii="Arial" w:hAnsi="Arial" w:cs="Arial"/>
          <w:sz w:val="22"/>
          <w:szCs w:val="22"/>
        </w:rPr>
        <w:t>BSL-1</w:t>
      </w:r>
      <w:r>
        <w:rPr>
          <w:rFonts w:ascii="Arial" w:hAnsi="Arial" w:cs="Arial"/>
          <w:sz w:val="22"/>
          <w:szCs w:val="22"/>
        </w:rPr>
        <w:t xml:space="preserve"> Biosafety Manual Template has</w:t>
      </w:r>
      <w:r w:rsidRPr="00F67C38">
        <w:rPr>
          <w:rFonts w:ascii="Arial" w:hAnsi="Arial" w:cs="Arial"/>
          <w:sz w:val="22"/>
          <w:szCs w:val="22"/>
        </w:rPr>
        <w:t xml:space="preserve"> been prepared. </w:t>
      </w:r>
      <w:r w:rsidR="00A21C68">
        <w:rPr>
          <w:rFonts w:ascii="Arial" w:hAnsi="Arial" w:cs="Arial"/>
          <w:sz w:val="22"/>
          <w:szCs w:val="22"/>
        </w:rPr>
        <w:t xml:space="preserve">Facility reviews are required for all BSL-1 lab facilities.  </w:t>
      </w:r>
      <w:r w:rsidR="00427FEC">
        <w:rPr>
          <w:rFonts w:ascii="Arial" w:hAnsi="Arial" w:cs="Arial"/>
          <w:sz w:val="22"/>
          <w:szCs w:val="22"/>
        </w:rPr>
        <w:t xml:space="preserve">If your work involves transgenic plants in </w:t>
      </w:r>
      <w:r w:rsidR="00A21C68">
        <w:rPr>
          <w:rFonts w:ascii="Arial" w:hAnsi="Arial" w:cs="Arial"/>
          <w:sz w:val="22"/>
          <w:szCs w:val="22"/>
        </w:rPr>
        <w:t xml:space="preserve">growth chambers and/or </w:t>
      </w:r>
      <w:r w:rsidR="00427FEC">
        <w:rPr>
          <w:rFonts w:ascii="Arial" w:hAnsi="Arial" w:cs="Arial"/>
          <w:sz w:val="22"/>
          <w:szCs w:val="22"/>
        </w:rPr>
        <w:t>green houses or genetically modified organisms such as insects, nematodes, microbes etc</w:t>
      </w:r>
      <w:r w:rsidR="006B3DDE">
        <w:rPr>
          <w:rFonts w:ascii="Arial" w:hAnsi="Arial" w:cs="Arial"/>
          <w:sz w:val="22"/>
          <w:szCs w:val="22"/>
        </w:rPr>
        <w:t>.</w:t>
      </w:r>
      <w:r w:rsidR="00427FEC">
        <w:rPr>
          <w:rFonts w:ascii="Arial" w:hAnsi="Arial" w:cs="Arial"/>
          <w:sz w:val="22"/>
          <w:szCs w:val="22"/>
        </w:rPr>
        <w:t xml:space="preserve"> </w:t>
      </w:r>
      <w:r w:rsidR="00A21C68">
        <w:rPr>
          <w:rFonts w:ascii="Arial" w:hAnsi="Arial" w:cs="Arial"/>
          <w:sz w:val="22"/>
          <w:szCs w:val="22"/>
        </w:rPr>
        <w:t xml:space="preserve">in conjunction </w:t>
      </w:r>
      <w:r w:rsidR="00427FEC">
        <w:rPr>
          <w:rFonts w:ascii="Arial" w:hAnsi="Arial" w:cs="Arial"/>
          <w:sz w:val="22"/>
          <w:szCs w:val="22"/>
        </w:rPr>
        <w:t>with plants (for both transgenic and non-transgenic plants) then a greenhouse facility review will also be provided.</w:t>
      </w:r>
      <w:r w:rsidR="006B3DDE" w:rsidRPr="006B3DDE">
        <w:rPr>
          <w:rFonts w:ascii="Arial" w:hAnsi="Arial" w:cs="Arial"/>
          <w:sz w:val="22"/>
          <w:szCs w:val="22"/>
        </w:rPr>
        <w:t xml:space="preserve"> </w:t>
      </w:r>
      <w:r w:rsidR="006B3DDE">
        <w:rPr>
          <w:rFonts w:ascii="Arial" w:hAnsi="Arial" w:cs="Arial"/>
          <w:sz w:val="22"/>
          <w:szCs w:val="22"/>
        </w:rPr>
        <w:t>At the end of this document are the facility review checklists for your reference.</w:t>
      </w:r>
    </w:p>
    <w:p w14:paraId="21CCD77C" w14:textId="77777777" w:rsidR="005A51E0" w:rsidRPr="00F67C38" w:rsidRDefault="005A51E0" w:rsidP="005A51E0">
      <w:pPr>
        <w:rPr>
          <w:rFonts w:ascii="Arial" w:hAnsi="Arial" w:cs="Arial"/>
          <w:sz w:val="22"/>
          <w:szCs w:val="22"/>
        </w:rPr>
      </w:pPr>
    </w:p>
    <w:p w14:paraId="4A738491" w14:textId="17C4BF5D" w:rsidR="005A51E0" w:rsidRDefault="005A51E0" w:rsidP="005A51E0">
      <w:pPr>
        <w:rPr>
          <w:rFonts w:ascii="Arial" w:hAnsi="Arial" w:cs="Arial"/>
          <w:sz w:val="22"/>
          <w:szCs w:val="22"/>
        </w:rPr>
      </w:pPr>
      <w:r w:rsidRPr="00F67C38">
        <w:rPr>
          <w:rFonts w:ascii="Arial" w:hAnsi="Arial" w:cs="Arial"/>
          <w:b/>
          <w:sz w:val="22"/>
          <w:szCs w:val="22"/>
          <w:u w:val="single"/>
        </w:rPr>
        <w:t>BACKGROUND</w:t>
      </w:r>
      <w:r w:rsidRPr="00F67C38">
        <w:rPr>
          <w:rFonts w:ascii="Arial" w:hAnsi="Arial" w:cs="Arial"/>
          <w:b/>
          <w:sz w:val="22"/>
          <w:szCs w:val="22"/>
        </w:rPr>
        <w:t xml:space="preserve">:  </w:t>
      </w:r>
      <w:r w:rsidRPr="00F67C38">
        <w:rPr>
          <w:rFonts w:ascii="Arial" w:hAnsi="Arial" w:cs="Arial"/>
          <w:sz w:val="22"/>
          <w:szCs w:val="22"/>
        </w:rPr>
        <w:t>The in</w:t>
      </w:r>
      <w:r w:rsidR="0049695C">
        <w:rPr>
          <w:rFonts w:ascii="Arial" w:hAnsi="Arial" w:cs="Arial"/>
          <w:sz w:val="22"/>
          <w:szCs w:val="22"/>
        </w:rPr>
        <w:t xml:space="preserve">formation provided in this template </w:t>
      </w:r>
      <w:r w:rsidR="007228F0">
        <w:rPr>
          <w:rFonts w:ascii="Arial" w:hAnsi="Arial" w:cs="Arial"/>
          <w:sz w:val="22"/>
          <w:szCs w:val="22"/>
        </w:rPr>
        <w:t>has been</w:t>
      </w:r>
      <w:r w:rsidR="00F63959">
        <w:rPr>
          <w:rFonts w:ascii="Arial" w:hAnsi="Arial" w:cs="Arial"/>
          <w:sz w:val="22"/>
          <w:szCs w:val="22"/>
        </w:rPr>
        <w:t xml:space="preserve"> taken, in part from the CDC-NIH publication</w:t>
      </w:r>
      <w:r w:rsidR="003853A2">
        <w:rPr>
          <w:rFonts w:ascii="Arial" w:hAnsi="Arial" w:cs="Arial"/>
          <w:sz w:val="22"/>
          <w:szCs w:val="22"/>
        </w:rPr>
        <w:t>,</w:t>
      </w:r>
      <w:r w:rsidR="00F63959">
        <w:rPr>
          <w:rFonts w:ascii="Arial" w:hAnsi="Arial" w:cs="Arial"/>
          <w:sz w:val="22"/>
          <w:szCs w:val="22"/>
        </w:rPr>
        <w:t xml:space="preserve"> </w:t>
      </w:r>
      <w:r w:rsidR="003853A2">
        <w:rPr>
          <w:rFonts w:ascii="Arial" w:hAnsi="Arial" w:cs="Arial"/>
          <w:sz w:val="22"/>
          <w:szCs w:val="22"/>
        </w:rPr>
        <w:t>“</w:t>
      </w:r>
      <w:r w:rsidR="00F63959" w:rsidRPr="004C38C3">
        <w:rPr>
          <w:rFonts w:ascii="Arial" w:hAnsi="Arial" w:cs="Arial"/>
          <w:sz w:val="22"/>
          <w:szCs w:val="22"/>
        </w:rPr>
        <w:t>Biosafety in Microbiological and Biomedical Laboratories</w:t>
      </w:r>
      <w:r w:rsidR="003853A2">
        <w:rPr>
          <w:rFonts w:ascii="Arial" w:hAnsi="Arial" w:cs="Arial"/>
          <w:sz w:val="22"/>
          <w:szCs w:val="22"/>
        </w:rPr>
        <w:t>”</w:t>
      </w:r>
      <w:r w:rsidR="00363E91" w:rsidRPr="004C38C3">
        <w:rPr>
          <w:rFonts w:ascii="Arial" w:hAnsi="Arial" w:cs="Arial"/>
          <w:sz w:val="22"/>
          <w:szCs w:val="22"/>
        </w:rPr>
        <w:t>,</w:t>
      </w:r>
      <w:r w:rsidR="00363E91">
        <w:rPr>
          <w:rFonts w:ascii="Arial" w:hAnsi="Arial" w:cs="Arial"/>
          <w:sz w:val="22"/>
          <w:szCs w:val="22"/>
        </w:rPr>
        <w:t xml:space="preserve"> (</w:t>
      </w:r>
      <w:hyperlink r:id="rId7" w:history="1">
        <w:r w:rsidR="004C38C3" w:rsidRPr="004C38C3">
          <w:rPr>
            <w:rStyle w:val="Hyperlink"/>
            <w:rFonts w:ascii="Arial" w:hAnsi="Arial" w:cs="Arial"/>
            <w:sz w:val="22"/>
            <w:szCs w:val="22"/>
          </w:rPr>
          <w:t>BMBL</w:t>
        </w:r>
      </w:hyperlink>
      <w:r w:rsidR="004C38C3">
        <w:rPr>
          <w:rFonts w:ascii="Arial" w:hAnsi="Arial" w:cs="Arial"/>
          <w:sz w:val="22"/>
          <w:szCs w:val="22"/>
        </w:rPr>
        <w:t>)</w:t>
      </w:r>
      <w:r w:rsidR="00F63959">
        <w:rPr>
          <w:rFonts w:ascii="Arial" w:hAnsi="Arial" w:cs="Arial"/>
          <w:sz w:val="22"/>
          <w:szCs w:val="22"/>
        </w:rPr>
        <w:t xml:space="preserve"> (</w:t>
      </w:r>
      <w:r w:rsidR="00EC43C2">
        <w:rPr>
          <w:rFonts w:ascii="Arial" w:hAnsi="Arial" w:cs="Arial"/>
          <w:sz w:val="22"/>
          <w:szCs w:val="22"/>
        </w:rPr>
        <w:t>6</w:t>
      </w:r>
      <w:r w:rsidR="00F63959" w:rsidRPr="00F63959">
        <w:rPr>
          <w:rFonts w:ascii="Arial" w:hAnsi="Arial" w:cs="Arial"/>
          <w:sz w:val="22"/>
          <w:szCs w:val="22"/>
          <w:vertAlign w:val="superscript"/>
        </w:rPr>
        <w:t>th</w:t>
      </w:r>
      <w:r w:rsidR="00F63959">
        <w:rPr>
          <w:rFonts w:ascii="Arial" w:hAnsi="Arial" w:cs="Arial"/>
          <w:sz w:val="22"/>
          <w:szCs w:val="22"/>
        </w:rPr>
        <w:t xml:space="preserve"> </w:t>
      </w:r>
      <w:r w:rsidR="003853A2">
        <w:rPr>
          <w:rFonts w:ascii="Arial" w:hAnsi="Arial" w:cs="Arial"/>
          <w:sz w:val="22"/>
          <w:szCs w:val="22"/>
        </w:rPr>
        <w:t>Edition</w:t>
      </w:r>
      <w:r w:rsidR="00427FEC">
        <w:rPr>
          <w:rFonts w:ascii="Arial" w:hAnsi="Arial" w:cs="Arial"/>
          <w:sz w:val="22"/>
          <w:szCs w:val="22"/>
        </w:rPr>
        <w:t xml:space="preserve">) and the </w:t>
      </w:r>
      <w:r w:rsidR="003853A2">
        <w:rPr>
          <w:rFonts w:ascii="Arial" w:hAnsi="Arial" w:cs="Arial"/>
          <w:sz w:val="22"/>
          <w:szCs w:val="22"/>
        </w:rPr>
        <w:t>“</w:t>
      </w:r>
      <w:r w:rsidR="003853A2" w:rsidRPr="004C38C3">
        <w:rPr>
          <w:rFonts w:ascii="Arial" w:hAnsi="Arial" w:cs="Arial"/>
          <w:sz w:val="22"/>
          <w:szCs w:val="22"/>
        </w:rPr>
        <w:t>NIH Guideline for Research Involving Recombinant DNA Molecules</w:t>
      </w:r>
      <w:r w:rsidR="003853A2">
        <w:rPr>
          <w:rFonts w:ascii="Arial" w:hAnsi="Arial" w:cs="Arial"/>
          <w:sz w:val="22"/>
          <w:szCs w:val="22"/>
        </w:rPr>
        <w:t>”</w:t>
      </w:r>
      <w:r w:rsidR="003853A2" w:rsidRPr="00F67C38">
        <w:rPr>
          <w:rFonts w:ascii="Arial" w:hAnsi="Arial" w:cs="Arial"/>
          <w:sz w:val="22"/>
          <w:szCs w:val="22"/>
        </w:rPr>
        <w:t xml:space="preserve"> (</w:t>
      </w:r>
      <w:hyperlink r:id="rId8" w:history="1">
        <w:r w:rsidR="003853A2" w:rsidRPr="00716908">
          <w:rPr>
            <w:rStyle w:val="Hyperlink"/>
            <w:rFonts w:ascii="Arial" w:hAnsi="Arial" w:cs="Arial"/>
            <w:sz w:val="22"/>
            <w:szCs w:val="22"/>
          </w:rPr>
          <w:t>NIH Guidelines</w:t>
        </w:r>
      </w:hyperlink>
      <w:r w:rsidR="003853A2" w:rsidRPr="00F67C38">
        <w:rPr>
          <w:rFonts w:ascii="Arial" w:hAnsi="Arial" w:cs="Arial"/>
          <w:sz w:val="22"/>
          <w:szCs w:val="22"/>
        </w:rPr>
        <w:t>)</w:t>
      </w:r>
      <w:r w:rsidR="003853A2">
        <w:rPr>
          <w:rFonts w:ascii="Arial" w:hAnsi="Arial" w:cs="Arial"/>
          <w:sz w:val="22"/>
          <w:szCs w:val="22"/>
        </w:rPr>
        <w:t xml:space="preserve"> </w:t>
      </w:r>
      <w:r>
        <w:rPr>
          <w:rFonts w:ascii="Arial" w:hAnsi="Arial" w:cs="Arial"/>
          <w:sz w:val="22"/>
          <w:szCs w:val="22"/>
        </w:rPr>
        <w:t>as well as</w:t>
      </w:r>
      <w:r w:rsidR="00F63959">
        <w:rPr>
          <w:rFonts w:ascii="Arial" w:hAnsi="Arial" w:cs="Arial"/>
          <w:sz w:val="22"/>
          <w:szCs w:val="22"/>
        </w:rPr>
        <w:t xml:space="preserve"> the WSU</w:t>
      </w:r>
      <w:r>
        <w:rPr>
          <w:rFonts w:ascii="Arial" w:hAnsi="Arial" w:cs="Arial"/>
          <w:sz w:val="22"/>
          <w:szCs w:val="22"/>
        </w:rPr>
        <w:t xml:space="preserve"> </w:t>
      </w:r>
      <w:r w:rsidRPr="004C38C3">
        <w:rPr>
          <w:rFonts w:ascii="Arial" w:hAnsi="Arial" w:cs="Arial"/>
          <w:sz w:val="22"/>
          <w:szCs w:val="22"/>
        </w:rPr>
        <w:t>Safety Policies and Procedures Manual</w:t>
      </w:r>
      <w:r w:rsidR="00F63959" w:rsidRPr="004C38C3">
        <w:rPr>
          <w:rFonts w:ascii="Arial" w:hAnsi="Arial" w:cs="Arial"/>
          <w:sz w:val="22"/>
          <w:szCs w:val="22"/>
        </w:rPr>
        <w:t xml:space="preserve"> (</w:t>
      </w:r>
      <w:hyperlink r:id="rId9" w:history="1">
        <w:r w:rsidR="00F63959" w:rsidRPr="0020508C">
          <w:rPr>
            <w:rStyle w:val="Hyperlink"/>
            <w:rFonts w:ascii="Arial" w:hAnsi="Arial" w:cs="Arial"/>
            <w:sz w:val="22"/>
            <w:szCs w:val="22"/>
          </w:rPr>
          <w:t>SPPM</w:t>
        </w:r>
      </w:hyperlink>
      <w:r w:rsidR="00F63959" w:rsidRPr="004C38C3">
        <w:rPr>
          <w:rFonts w:ascii="Arial" w:hAnsi="Arial" w:cs="Arial"/>
          <w:sz w:val="22"/>
          <w:szCs w:val="22"/>
        </w:rPr>
        <w:t>)</w:t>
      </w:r>
      <w:r w:rsidR="003853A2">
        <w:rPr>
          <w:rFonts w:ascii="Arial" w:hAnsi="Arial" w:cs="Arial"/>
          <w:sz w:val="22"/>
          <w:szCs w:val="22"/>
        </w:rPr>
        <w:t xml:space="preserve"> and other </w:t>
      </w:r>
      <w:r w:rsidR="007228F0">
        <w:rPr>
          <w:rFonts w:ascii="Arial" w:hAnsi="Arial" w:cs="Arial"/>
          <w:sz w:val="22"/>
          <w:szCs w:val="22"/>
        </w:rPr>
        <w:t xml:space="preserve">pertinent </w:t>
      </w:r>
      <w:r w:rsidR="003853A2">
        <w:rPr>
          <w:rFonts w:ascii="Arial" w:hAnsi="Arial" w:cs="Arial"/>
          <w:sz w:val="22"/>
          <w:szCs w:val="22"/>
        </w:rPr>
        <w:t>guidelines and regulations</w:t>
      </w:r>
      <w:r w:rsidR="00F63959">
        <w:rPr>
          <w:rFonts w:ascii="Arial" w:hAnsi="Arial" w:cs="Arial"/>
          <w:sz w:val="22"/>
          <w:szCs w:val="22"/>
        </w:rPr>
        <w:t>.</w:t>
      </w:r>
    </w:p>
    <w:p w14:paraId="4CB18452" w14:textId="77777777" w:rsidR="00427FEC" w:rsidRDefault="00427FEC" w:rsidP="005A51E0">
      <w:pPr>
        <w:rPr>
          <w:rFonts w:ascii="Arial" w:hAnsi="Arial" w:cs="Arial"/>
          <w:sz w:val="22"/>
          <w:szCs w:val="22"/>
        </w:rPr>
      </w:pPr>
    </w:p>
    <w:p w14:paraId="512E08DE" w14:textId="77777777" w:rsidR="00427FEC" w:rsidRPr="00427FEC" w:rsidRDefault="00427FEC" w:rsidP="005A51E0">
      <w:pPr>
        <w:rPr>
          <w:rFonts w:ascii="Arial" w:hAnsi="Arial" w:cs="Arial"/>
          <w:b/>
          <w:sz w:val="22"/>
          <w:szCs w:val="22"/>
          <w:u w:val="single"/>
        </w:rPr>
      </w:pPr>
      <w:r>
        <w:rPr>
          <w:rFonts w:ascii="Arial" w:hAnsi="Arial" w:cs="Arial"/>
          <w:b/>
          <w:sz w:val="22"/>
          <w:szCs w:val="22"/>
          <w:u w:val="single"/>
        </w:rPr>
        <w:t>INSTRUCTIONS:</w:t>
      </w:r>
    </w:p>
    <w:p w14:paraId="6E1706A3" w14:textId="77777777" w:rsidR="005A51E0" w:rsidRPr="00724033" w:rsidRDefault="005A51E0" w:rsidP="005A51E0">
      <w:pPr>
        <w:jc w:val="center"/>
        <w:rPr>
          <w:rFonts w:ascii="Arial" w:hAnsi="Arial" w:cs="Arial"/>
          <w:b/>
          <w:sz w:val="16"/>
          <w:szCs w:val="16"/>
          <w:u w:val="single"/>
        </w:rPr>
      </w:pPr>
    </w:p>
    <w:p w14:paraId="04667AD4" w14:textId="77777777" w:rsidR="00724033" w:rsidRPr="00724033" w:rsidRDefault="005A51E0" w:rsidP="005A51E0">
      <w:pPr>
        <w:numPr>
          <w:ilvl w:val="0"/>
          <w:numId w:val="1"/>
        </w:numPr>
        <w:rPr>
          <w:rFonts w:ascii="Arial" w:hAnsi="Arial" w:cs="Arial"/>
          <w:sz w:val="16"/>
          <w:szCs w:val="16"/>
          <w:u w:val="single"/>
        </w:rPr>
      </w:pPr>
      <w:r w:rsidRPr="00532D31">
        <w:rPr>
          <w:rFonts w:ascii="Arial" w:hAnsi="Arial" w:cs="Arial"/>
          <w:color w:val="0000FF"/>
          <w:sz w:val="22"/>
          <w:szCs w:val="22"/>
        </w:rPr>
        <w:t xml:space="preserve">Fill in all sections of the manual in </w:t>
      </w:r>
      <w:proofErr w:type="gramStart"/>
      <w:r w:rsidRPr="00532D31">
        <w:rPr>
          <w:rFonts w:ascii="Arial" w:hAnsi="Arial" w:cs="Arial"/>
          <w:color w:val="0000FF"/>
          <w:sz w:val="22"/>
          <w:szCs w:val="22"/>
        </w:rPr>
        <w:t>blue print</w:t>
      </w:r>
      <w:proofErr w:type="gramEnd"/>
      <w:r w:rsidRPr="00532D31">
        <w:rPr>
          <w:rFonts w:ascii="Arial" w:hAnsi="Arial" w:cs="Arial"/>
          <w:color w:val="0000FF"/>
          <w:sz w:val="22"/>
          <w:szCs w:val="22"/>
        </w:rPr>
        <w:t>.</w:t>
      </w:r>
      <w:r w:rsidR="00724033">
        <w:rPr>
          <w:rFonts w:ascii="Arial" w:hAnsi="Arial" w:cs="Arial"/>
          <w:color w:val="0000FF"/>
          <w:sz w:val="22"/>
          <w:szCs w:val="22"/>
        </w:rPr>
        <w:br/>
      </w:r>
    </w:p>
    <w:p w14:paraId="6A82C1CC" w14:textId="77777777" w:rsidR="00724033" w:rsidRPr="00724033" w:rsidRDefault="00724033" w:rsidP="005A51E0">
      <w:pPr>
        <w:numPr>
          <w:ilvl w:val="0"/>
          <w:numId w:val="1"/>
        </w:numPr>
        <w:rPr>
          <w:rFonts w:ascii="Arial" w:hAnsi="Arial" w:cs="Arial"/>
          <w:sz w:val="16"/>
          <w:szCs w:val="16"/>
          <w:u w:val="single"/>
        </w:rPr>
      </w:pPr>
      <w:r>
        <w:rPr>
          <w:rFonts w:ascii="Arial" w:hAnsi="Arial" w:cs="Arial"/>
          <w:color w:val="FF0000"/>
          <w:sz w:val="22"/>
          <w:szCs w:val="22"/>
        </w:rPr>
        <w:t>All items in red are requirements from the NIH Guidelines and need to be included when recombinant DNA activities are involved.</w:t>
      </w:r>
      <w:r>
        <w:rPr>
          <w:rFonts w:ascii="Arial" w:hAnsi="Arial" w:cs="Arial"/>
          <w:color w:val="FF0000"/>
          <w:sz w:val="22"/>
          <w:szCs w:val="22"/>
        </w:rPr>
        <w:br/>
      </w:r>
    </w:p>
    <w:p w14:paraId="3551A473" w14:textId="77777777" w:rsidR="00724033" w:rsidRPr="00B70E79" w:rsidRDefault="00724033" w:rsidP="00724033">
      <w:pPr>
        <w:numPr>
          <w:ilvl w:val="0"/>
          <w:numId w:val="1"/>
        </w:numPr>
        <w:rPr>
          <w:rFonts w:ascii="Arial" w:hAnsi="Arial" w:cs="Arial"/>
          <w:sz w:val="16"/>
          <w:szCs w:val="16"/>
          <w:u w:val="single"/>
        </w:rPr>
      </w:pPr>
      <w:r>
        <w:rPr>
          <w:rFonts w:ascii="Arial" w:hAnsi="Arial" w:cs="Arial"/>
          <w:color w:val="00B050"/>
          <w:sz w:val="22"/>
          <w:szCs w:val="22"/>
        </w:rPr>
        <w:t>All items in green are Animal Handler and Animal Facility requirements for work involving animals at ABSL-1</w:t>
      </w:r>
      <w:r w:rsidR="009F0820">
        <w:rPr>
          <w:rFonts w:ascii="Arial" w:hAnsi="Arial" w:cs="Arial"/>
          <w:color w:val="00B050"/>
          <w:sz w:val="22"/>
          <w:szCs w:val="22"/>
        </w:rPr>
        <w:t xml:space="preserve"> </w:t>
      </w:r>
      <w:r w:rsidR="009F0820">
        <w:rPr>
          <w:rFonts w:ascii="Arial" w:hAnsi="Arial" w:cs="Arial"/>
          <w:color w:val="FF0000"/>
          <w:sz w:val="22"/>
          <w:szCs w:val="22"/>
        </w:rPr>
        <w:t>(items in red in this section are additional requirements for working with rDNA and animals at ABSL-1)</w:t>
      </w:r>
      <w:r w:rsidR="0033102F">
        <w:rPr>
          <w:rFonts w:ascii="Arial" w:hAnsi="Arial" w:cs="Arial"/>
          <w:color w:val="FF0000"/>
          <w:sz w:val="22"/>
          <w:szCs w:val="22"/>
        </w:rPr>
        <w:t>.</w:t>
      </w:r>
    </w:p>
    <w:p w14:paraId="181E947D" w14:textId="77777777" w:rsidR="00724033" w:rsidRPr="00724033" w:rsidRDefault="00724033" w:rsidP="0033102F">
      <w:pPr>
        <w:rPr>
          <w:rFonts w:ascii="Arial" w:hAnsi="Arial" w:cs="Arial"/>
          <w:sz w:val="16"/>
          <w:szCs w:val="16"/>
          <w:u w:val="single"/>
        </w:rPr>
      </w:pPr>
    </w:p>
    <w:p w14:paraId="6833488A" w14:textId="77777777" w:rsidR="00724033" w:rsidRDefault="00724033" w:rsidP="00724033">
      <w:pPr>
        <w:numPr>
          <w:ilvl w:val="0"/>
          <w:numId w:val="1"/>
        </w:numPr>
        <w:rPr>
          <w:rFonts w:ascii="Arial" w:hAnsi="Arial" w:cs="Arial"/>
          <w:sz w:val="16"/>
          <w:szCs w:val="16"/>
          <w:u w:val="single"/>
        </w:rPr>
      </w:pPr>
      <w:r w:rsidRPr="00F67C38">
        <w:rPr>
          <w:rFonts w:ascii="Arial" w:hAnsi="Arial" w:cs="Arial"/>
          <w:sz w:val="22"/>
          <w:szCs w:val="22"/>
        </w:rPr>
        <w:t xml:space="preserve">Please utilize the </w:t>
      </w:r>
      <w:hyperlink r:id="rId10" w:history="1">
        <w:r w:rsidRPr="004C38C3">
          <w:rPr>
            <w:rStyle w:val="Hyperlink"/>
            <w:rFonts w:ascii="Arial" w:hAnsi="Arial" w:cs="Arial"/>
            <w:sz w:val="22"/>
            <w:szCs w:val="22"/>
          </w:rPr>
          <w:t>Potentially Biohazardous Guideline</w:t>
        </w:r>
      </w:hyperlink>
      <w:r>
        <w:rPr>
          <w:rFonts w:ascii="Arial" w:hAnsi="Arial" w:cs="Arial"/>
          <w:sz w:val="22"/>
          <w:szCs w:val="22"/>
        </w:rPr>
        <w:t xml:space="preserve">: </w:t>
      </w:r>
      <w:r w:rsidRPr="00F67C38">
        <w:rPr>
          <w:rFonts w:ascii="Arial" w:hAnsi="Arial" w:cs="Arial"/>
          <w:sz w:val="22"/>
          <w:szCs w:val="22"/>
        </w:rPr>
        <w:t>to verify that you have included all appropri</w:t>
      </w:r>
      <w:r>
        <w:rPr>
          <w:rFonts w:ascii="Arial" w:hAnsi="Arial" w:cs="Arial"/>
          <w:sz w:val="22"/>
          <w:szCs w:val="22"/>
        </w:rPr>
        <w:t>ate agents at the bottom of page 3</w:t>
      </w:r>
      <w:r w:rsidRPr="00F67C38">
        <w:rPr>
          <w:rFonts w:ascii="Arial" w:hAnsi="Arial" w:cs="Arial"/>
          <w:sz w:val="22"/>
          <w:szCs w:val="22"/>
        </w:rPr>
        <w:t>. “</w:t>
      </w:r>
      <w:r>
        <w:rPr>
          <w:rFonts w:ascii="Arial" w:hAnsi="Arial" w:cs="Arial"/>
          <w:sz w:val="22"/>
          <w:szCs w:val="22"/>
        </w:rPr>
        <w:t>List all p</w:t>
      </w:r>
      <w:r w:rsidRPr="00F67C38">
        <w:rPr>
          <w:rFonts w:ascii="Arial" w:hAnsi="Arial" w:cs="Arial"/>
          <w:sz w:val="22"/>
          <w:szCs w:val="22"/>
        </w:rPr>
        <w:t>otentially</w:t>
      </w:r>
      <w:r>
        <w:rPr>
          <w:rFonts w:ascii="Arial" w:hAnsi="Arial" w:cs="Arial"/>
          <w:sz w:val="22"/>
          <w:szCs w:val="22"/>
        </w:rPr>
        <w:t xml:space="preserve"> biohazardous materials”.</w:t>
      </w:r>
    </w:p>
    <w:p w14:paraId="1272BAC4" w14:textId="77777777" w:rsidR="00724033" w:rsidRPr="00724033" w:rsidRDefault="00724033" w:rsidP="00724033">
      <w:pPr>
        <w:pStyle w:val="ListParagraph"/>
        <w:rPr>
          <w:rFonts w:ascii="Arial" w:hAnsi="Arial" w:cs="Arial"/>
          <w:sz w:val="16"/>
          <w:szCs w:val="16"/>
        </w:rPr>
      </w:pPr>
    </w:p>
    <w:p w14:paraId="5673A281" w14:textId="77777777" w:rsidR="00724033" w:rsidRPr="00724033" w:rsidRDefault="00724033" w:rsidP="00724033">
      <w:pPr>
        <w:numPr>
          <w:ilvl w:val="0"/>
          <w:numId w:val="1"/>
        </w:numPr>
        <w:rPr>
          <w:rFonts w:ascii="Arial" w:hAnsi="Arial" w:cs="Arial"/>
          <w:sz w:val="16"/>
          <w:szCs w:val="16"/>
          <w:u w:val="single"/>
        </w:rPr>
      </w:pPr>
      <w:r w:rsidRPr="00532D31">
        <w:rPr>
          <w:rFonts w:ascii="Arial" w:hAnsi="Arial" w:cs="Arial"/>
          <w:sz w:val="22"/>
          <w:szCs w:val="22"/>
        </w:rPr>
        <w:t>Review all sections of the information to ensure that they accurately reflect lab standards and practices</w:t>
      </w:r>
    </w:p>
    <w:p w14:paraId="2D2E1CA2" w14:textId="77777777" w:rsidR="00724033" w:rsidRPr="00724033" w:rsidRDefault="00724033" w:rsidP="00724033">
      <w:pPr>
        <w:pStyle w:val="ListParagraph"/>
        <w:rPr>
          <w:rFonts w:ascii="Arial" w:hAnsi="Arial" w:cs="Arial"/>
          <w:sz w:val="16"/>
          <w:szCs w:val="16"/>
        </w:rPr>
      </w:pPr>
    </w:p>
    <w:p w14:paraId="5D0D50A9" w14:textId="77777777" w:rsidR="00724033" w:rsidRPr="00B74F6D" w:rsidRDefault="00724033" w:rsidP="00724033">
      <w:pPr>
        <w:numPr>
          <w:ilvl w:val="0"/>
          <w:numId w:val="1"/>
        </w:numPr>
        <w:rPr>
          <w:rFonts w:ascii="Arial" w:hAnsi="Arial" w:cs="Arial"/>
          <w:sz w:val="16"/>
          <w:szCs w:val="16"/>
        </w:rPr>
      </w:pPr>
      <w:r w:rsidRPr="00F67C38">
        <w:rPr>
          <w:rFonts w:ascii="Arial" w:hAnsi="Arial" w:cs="Arial"/>
          <w:sz w:val="22"/>
          <w:szCs w:val="22"/>
        </w:rPr>
        <w:t>As part of the protocol review process for biological mat</w:t>
      </w:r>
      <w:r>
        <w:rPr>
          <w:rFonts w:ascii="Arial" w:hAnsi="Arial" w:cs="Arial"/>
          <w:sz w:val="22"/>
          <w:szCs w:val="22"/>
        </w:rPr>
        <w:t xml:space="preserve">erials the WSU Biosafety </w:t>
      </w:r>
      <w:r w:rsidR="00AA5645">
        <w:rPr>
          <w:rFonts w:ascii="Arial" w:hAnsi="Arial" w:cs="Arial"/>
          <w:sz w:val="22"/>
          <w:szCs w:val="22"/>
        </w:rPr>
        <w:t>Officer</w:t>
      </w:r>
      <w:r>
        <w:rPr>
          <w:rFonts w:ascii="Arial" w:hAnsi="Arial" w:cs="Arial"/>
          <w:sz w:val="22"/>
          <w:szCs w:val="22"/>
        </w:rPr>
        <w:t xml:space="preserve"> </w:t>
      </w:r>
      <w:r w:rsidR="00AA5645">
        <w:rPr>
          <w:rFonts w:ascii="Arial" w:hAnsi="Arial" w:cs="Arial"/>
          <w:sz w:val="22"/>
          <w:szCs w:val="22"/>
        </w:rPr>
        <w:t xml:space="preserve">will </w:t>
      </w:r>
      <w:r>
        <w:rPr>
          <w:rFonts w:ascii="Arial" w:hAnsi="Arial" w:cs="Arial"/>
          <w:sz w:val="22"/>
          <w:szCs w:val="22"/>
        </w:rPr>
        <w:t xml:space="preserve">review </w:t>
      </w:r>
      <w:r w:rsidRPr="00F67C38">
        <w:rPr>
          <w:rFonts w:ascii="Arial" w:hAnsi="Arial" w:cs="Arial"/>
          <w:sz w:val="22"/>
          <w:szCs w:val="22"/>
        </w:rPr>
        <w:t>the Lab Biosafety Manual and discuss</w:t>
      </w:r>
      <w:r>
        <w:rPr>
          <w:rFonts w:ascii="Arial" w:hAnsi="Arial" w:cs="Arial"/>
          <w:sz w:val="22"/>
          <w:szCs w:val="22"/>
        </w:rPr>
        <w:t>es</w:t>
      </w:r>
      <w:r w:rsidRPr="00F67C38">
        <w:rPr>
          <w:rFonts w:ascii="Arial" w:hAnsi="Arial" w:cs="Arial"/>
          <w:sz w:val="22"/>
          <w:szCs w:val="22"/>
        </w:rPr>
        <w:t xml:space="preserve"> lab practices with you and members of your lab</w:t>
      </w:r>
      <w:r>
        <w:rPr>
          <w:rFonts w:ascii="Arial" w:hAnsi="Arial" w:cs="Arial"/>
          <w:sz w:val="22"/>
          <w:szCs w:val="22"/>
        </w:rPr>
        <w:t xml:space="preserve"> staff.  Please contact</w:t>
      </w:r>
      <w:r w:rsidRPr="00F67C38">
        <w:rPr>
          <w:rFonts w:ascii="Arial" w:hAnsi="Arial" w:cs="Arial"/>
          <w:sz w:val="22"/>
          <w:szCs w:val="22"/>
        </w:rPr>
        <w:t xml:space="preserve"> </w:t>
      </w:r>
      <w:r w:rsidR="00AA5645">
        <w:rPr>
          <w:rFonts w:ascii="Arial" w:hAnsi="Arial" w:cs="Arial"/>
          <w:sz w:val="22"/>
          <w:szCs w:val="22"/>
        </w:rPr>
        <w:t>Mike Kluzik</w:t>
      </w:r>
      <w:r w:rsidRPr="00F67C38">
        <w:rPr>
          <w:rFonts w:ascii="Arial" w:hAnsi="Arial" w:cs="Arial"/>
          <w:sz w:val="22"/>
          <w:szCs w:val="22"/>
        </w:rPr>
        <w:t xml:space="preserve">, </w:t>
      </w:r>
      <w:r w:rsidR="00AA5645">
        <w:rPr>
          <w:rFonts w:ascii="Arial" w:hAnsi="Arial" w:cs="Arial"/>
          <w:sz w:val="22"/>
          <w:szCs w:val="22"/>
        </w:rPr>
        <w:t xml:space="preserve">mkluzik@wsu.edu or </w:t>
      </w:r>
      <w:r w:rsidRPr="00F67C38">
        <w:rPr>
          <w:rFonts w:ascii="Arial" w:hAnsi="Arial" w:cs="Arial"/>
          <w:sz w:val="22"/>
          <w:szCs w:val="22"/>
        </w:rPr>
        <w:t>335-</w:t>
      </w:r>
      <w:r w:rsidR="00AA5645">
        <w:rPr>
          <w:rFonts w:ascii="Arial" w:hAnsi="Arial" w:cs="Arial"/>
          <w:sz w:val="22"/>
          <w:szCs w:val="22"/>
        </w:rPr>
        <w:t>9553</w:t>
      </w:r>
      <w:r w:rsidRPr="00F67C38">
        <w:rPr>
          <w:rFonts w:ascii="Arial" w:hAnsi="Arial" w:cs="Arial"/>
          <w:sz w:val="22"/>
          <w:szCs w:val="22"/>
        </w:rPr>
        <w:t xml:space="preserve"> to schedule a convenient time to meet.</w:t>
      </w:r>
    </w:p>
    <w:p w14:paraId="62DC4D1E" w14:textId="77777777" w:rsidR="00B74F6D" w:rsidRDefault="00B74F6D" w:rsidP="00B74F6D">
      <w:pPr>
        <w:pStyle w:val="ListParagraph"/>
        <w:rPr>
          <w:rFonts w:ascii="Arial" w:hAnsi="Arial" w:cs="Arial"/>
          <w:sz w:val="16"/>
          <w:szCs w:val="16"/>
        </w:rPr>
      </w:pPr>
    </w:p>
    <w:p w14:paraId="38875D0D" w14:textId="77777777" w:rsidR="0033102F" w:rsidRPr="00A439E4" w:rsidRDefault="00B74F6D" w:rsidP="00A439E4">
      <w:pPr>
        <w:numPr>
          <w:ilvl w:val="0"/>
          <w:numId w:val="1"/>
        </w:numPr>
        <w:rPr>
          <w:rFonts w:ascii="Arial" w:hAnsi="Arial" w:cs="Arial"/>
          <w:sz w:val="16"/>
          <w:szCs w:val="16"/>
        </w:rPr>
      </w:pPr>
      <w:r w:rsidRPr="00532D31">
        <w:rPr>
          <w:rFonts w:ascii="Arial" w:hAnsi="Arial" w:cs="Arial"/>
          <w:sz w:val="22"/>
          <w:szCs w:val="22"/>
        </w:rPr>
        <w:t xml:space="preserve">For statewide facilities please </w:t>
      </w:r>
      <w:r w:rsidR="00A439E4">
        <w:rPr>
          <w:rFonts w:ascii="Arial" w:hAnsi="Arial" w:cs="Arial"/>
          <w:sz w:val="22"/>
          <w:szCs w:val="22"/>
        </w:rPr>
        <w:t xml:space="preserve">contact </w:t>
      </w:r>
      <w:r w:rsidR="009C084E">
        <w:rPr>
          <w:rFonts w:ascii="Arial" w:hAnsi="Arial" w:cs="Arial"/>
          <w:sz w:val="22"/>
          <w:szCs w:val="22"/>
        </w:rPr>
        <w:t>Levi O’Loughlin</w:t>
      </w:r>
      <w:r w:rsidR="00A439E4">
        <w:rPr>
          <w:rFonts w:ascii="Arial" w:hAnsi="Arial" w:cs="Arial"/>
          <w:sz w:val="22"/>
          <w:szCs w:val="22"/>
        </w:rPr>
        <w:t xml:space="preserve">, </w:t>
      </w:r>
      <w:hyperlink r:id="rId11" w:history="1">
        <w:r w:rsidR="009C084E" w:rsidRPr="00BD1C0C">
          <w:rPr>
            <w:rStyle w:val="Hyperlink"/>
            <w:rFonts w:ascii="Arial" w:hAnsi="Arial" w:cs="Arial"/>
            <w:sz w:val="22"/>
            <w:szCs w:val="22"/>
          </w:rPr>
          <w:t>levi.oloughlin@wsu.edu</w:t>
        </w:r>
      </w:hyperlink>
      <w:r w:rsidR="009C084E">
        <w:rPr>
          <w:rFonts w:ascii="Arial" w:hAnsi="Arial" w:cs="Arial"/>
          <w:sz w:val="22"/>
          <w:szCs w:val="22"/>
        </w:rPr>
        <w:t xml:space="preserve"> or 509-335</w:t>
      </w:r>
      <w:r w:rsidR="00A439E4">
        <w:rPr>
          <w:rFonts w:ascii="Arial" w:hAnsi="Arial" w:cs="Arial"/>
          <w:sz w:val="22"/>
          <w:szCs w:val="22"/>
        </w:rPr>
        <w:t>-</w:t>
      </w:r>
      <w:r w:rsidR="009C084E">
        <w:rPr>
          <w:rFonts w:ascii="Arial" w:hAnsi="Arial" w:cs="Arial"/>
          <w:sz w:val="22"/>
          <w:szCs w:val="22"/>
        </w:rPr>
        <w:t>1585.</w:t>
      </w:r>
    </w:p>
    <w:p w14:paraId="3C099DCE" w14:textId="77777777" w:rsidR="005A51E0" w:rsidRDefault="005A51E0" w:rsidP="005A51E0">
      <w:pPr>
        <w:jc w:val="center"/>
        <w:rPr>
          <w:rFonts w:ascii="Arial" w:hAnsi="Arial"/>
          <w:sz w:val="42"/>
        </w:rPr>
      </w:pPr>
    </w:p>
    <w:p w14:paraId="57F7B8C2" w14:textId="77777777" w:rsidR="005A51E0" w:rsidRDefault="005A51E0" w:rsidP="005A51E0">
      <w:pPr>
        <w:framePr w:w="3768" w:h="3742" w:hRule="exact" w:hSpace="187" w:wrap="notBeside" w:vAnchor="text" w:hAnchor="page" w:x="4179" w:y="724"/>
        <w:jc w:val="center"/>
        <w:rPr>
          <w:sz w:val="18"/>
        </w:rPr>
      </w:pPr>
      <w:r w:rsidRPr="00F668F0">
        <w:rPr>
          <w:sz w:val="18"/>
        </w:rPr>
        <w:object w:dxaOrig="6588" w:dyaOrig="6415" w14:anchorId="5534CA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pt;height:183.75pt" o:ole="">
            <v:imagedata r:id="rId12" o:title=""/>
          </v:shape>
          <o:OLEObject Type="Embed" ProgID="CDraw5" ShapeID="_x0000_i1025" DrawAspect="Content" ObjectID="_1752475815" r:id="rId13"/>
        </w:object>
      </w:r>
    </w:p>
    <w:p w14:paraId="5577CAE9" w14:textId="77777777" w:rsidR="005A51E0" w:rsidRDefault="005A51E0" w:rsidP="005A51E0">
      <w:pPr>
        <w:framePr w:w="3768" w:h="3742" w:hRule="exact" w:hSpace="187" w:wrap="notBeside" w:vAnchor="text" w:hAnchor="page" w:x="4179" w:y="724"/>
        <w:jc w:val="center"/>
        <w:rPr>
          <w:sz w:val="18"/>
        </w:rPr>
      </w:pPr>
    </w:p>
    <w:p w14:paraId="6FB01DB7" w14:textId="77777777" w:rsidR="005A51E0" w:rsidRDefault="005A51E0" w:rsidP="005A51E0">
      <w:pPr>
        <w:framePr w:w="3768" w:h="3742" w:hRule="exact" w:hSpace="187" w:wrap="notBeside" w:vAnchor="text" w:hAnchor="page" w:x="4179" w:y="724"/>
        <w:jc w:val="center"/>
        <w:rPr>
          <w:sz w:val="18"/>
        </w:rPr>
      </w:pPr>
    </w:p>
    <w:p w14:paraId="5270E3D9" w14:textId="77777777" w:rsidR="005A51E0" w:rsidRDefault="005A51E0" w:rsidP="005A51E0">
      <w:pPr>
        <w:framePr w:w="3768" w:h="3742" w:hRule="exact" w:hSpace="187" w:wrap="notBeside" w:vAnchor="text" w:hAnchor="page" w:x="4179" w:y="724"/>
        <w:jc w:val="center"/>
        <w:rPr>
          <w:sz w:val="18"/>
        </w:rPr>
      </w:pPr>
      <w:r>
        <w:rPr>
          <w:rFonts w:ascii="Arial" w:hAnsi="Arial"/>
          <w:b/>
          <w:sz w:val="42"/>
        </w:rPr>
        <w:t>BIOHAZARD</w:t>
      </w:r>
    </w:p>
    <w:p w14:paraId="4FE1EB1A" w14:textId="77777777" w:rsidR="005A51E0" w:rsidRDefault="005A51E0" w:rsidP="005A51E0">
      <w:pPr>
        <w:jc w:val="center"/>
        <w:rPr>
          <w:rFonts w:ascii="Arial" w:hAnsi="Arial"/>
          <w:sz w:val="42"/>
        </w:rPr>
      </w:pPr>
    </w:p>
    <w:p w14:paraId="2905142C" w14:textId="77777777" w:rsidR="005A51E0" w:rsidRDefault="005A51E0" w:rsidP="005A51E0">
      <w:pPr>
        <w:jc w:val="center"/>
        <w:rPr>
          <w:rFonts w:ascii="Arial" w:hAnsi="Arial"/>
          <w:sz w:val="42"/>
        </w:rPr>
      </w:pPr>
    </w:p>
    <w:p w14:paraId="42E399A7" w14:textId="77777777" w:rsidR="005A51E0" w:rsidRDefault="005A51E0" w:rsidP="005A51E0">
      <w:pPr>
        <w:jc w:val="center"/>
        <w:rPr>
          <w:rFonts w:ascii="Arial" w:hAnsi="Arial"/>
          <w:sz w:val="42"/>
        </w:rPr>
      </w:pPr>
      <w:r>
        <w:rPr>
          <w:rFonts w:ascii="Arial" w:hAnsi="Arial"/>
          <w:sz w:val="42"/>
        </w:rPr>
        <w:t>BIOSAFETY MANUAL</w:t>
      </w:r>
    </w:p>
    <w:p w14:paraId="308A61F4" w14:textId="77777777" w:rsidR="00655BF0" w:rsidRDefault="00655BF0" w:rsidP="00655BF0">
      <w:pPr>
        <w:jc w:val="center"/>
        <w:rPr>
          <w:rFonts w:ascii="Arial" w:hAnsi="Arial"/>
          <w:b/>
          <w:sz w:val="32"/>
        </w:rPr>
      </w:pPr>
      <w:r>
        <w:rPr>
          <w:rFonts w:ascii="Arial" w:hAnsi="Arial"/>
          <w:b/>
          <w:sz w:val="32"/>
        </w:rPr>
        <w:t>BIOSAFETY LEVEL 1(BSL-1) FACILITY</w:t>
      </w:r>
    </w:p>
    <w:p w14:paraId="47DC8FA7" w14:textId="77777777" w:rsidR="005A51E0" w:rsidRDefault="005A51E0" w:rsidP="005A51E0">
      <w:pPr>
        <w:jc w:val="center"/>
        <w:rPr>
          <w:sz w:val="21"/>
        </w:rPr>
      </w:pPr>
    </w:p>
    <w:p w14:paraId="737FD47A" w14:textId="77777777" w:rsidR="005A51E0" w:rsidRDefault="005A51E0" w:rsidP="005A51E0">
      <w:pPr>
        <w:jc w:val="center"/>
        <w:rPr>
          <w:sz w:val="21"/>
        </w:rPr>
      </w:pPr>
    </w:p>
    <w:p w14:paraId="0A075239" w14:textId="77777777" w:rsidR="005A51E0" w:rsidRDefault="00655BF0" w:rsidP="005A51E0">
      <w:pPr>
        <w:jc w:val="center"/>
        <w:rPr>
          <w:color w:val="0000FF"/>
          <w:sz w:val="32"/>
        </w:rPr>
      </w:pPr>
      <w:r>
        <w:rPr>
          <w:color w:val="0000FF"/>
          <w:sz w:val="32"/>
        </w:rPr>
        <w:t>*[</w:t>
      </w:r>
      <w:r w:rsidR="005A51E0">
        <w:rPr>
          <w:color w:val="0000FF"/>
          <w:sz w:val="32"/>
        </w:rPr>
        <w:t>Building</w:t>
      </w:r>
      <w:r>
        <w:rPr>
          <w:color w:val="0000FF"/>
          <w:sz w:val="32"/>
        </w:rPr>
        <w:t>(s)</w:t>
      </w:r>
      <w:r w:rsidR="005A51E0">
        <w:rPr>
          <w:color w:val="0000FF"/>
          <w:sz w:val="32"/>
        </w:rPr>
        <w:t>/Room Number</w:t>
      </w:r>
      <w:r>
        <w:rPr>
          <w:color w:val="0000FF"/>
          <w:sz w:val="32"/>
        </w:rPr>
        <w:t>(s)]</w:t>
      </w:r>
    </w:p>
    <w:p w14:paraId="55E9F899" w14:textId="77777777" w:rsidR="005A51E0" w:rsidRDefault="005A51E0" w:rsidP="005A51E0">
      <w:pPr>
        <w:jc w:val="center"/>
        <w:rPr>
          <w:sz w:val="21"/>
        </w:rPr>
      </w:pPr>
    </w:p>
    <w:p w14:paraId="0BF2DFA6" w14:textId="77777777" w:rsidR="005A51E0" w:rsidRDefault="005A51E0" w:rsidP="005A51E0">
      <w:pPr>
        <w:jc w:val="center"/>
        <w:rPr>
          <w:sz w:val="21"/>
        </w:rPr>
      </w:pPr>
    </w:p>
    <w:p w14:paraId="7F7AA384" w14:textId="77777777" w:rsidR="005A51E0" w:rsidRPr="00B812E4" w:rsidRDefault="00B812E4" w:rsidP="005A51E0">
      <w:pPr>
        <w:jc w:val="center"/>
        <w:rPr>
          <w:color w:val="0000FF"/>
          <w:sz w:val="32"/>
        </w:rPr>
      </w:pPr>
      <w:r>
        <w:rPr>
          <w:sz w:val="21"/>
        </w:rPr>
        <w:t xml:space="preserve">BAF# </w:t>
      </w:r>
      <w:r w:rsidRPr="00B812E4">
        <w:rPr>
          <w:color w:val="0000FF"/>
          <w:sz w:val="21"/>
          <w:szCs w:val="21"/>
        </w:rPr>
        <w:t>XXXX</w:t>
      </w:r>
    </w:p>
    <w:p w14:paraId="1EDFF258" w14:textId="77777777" w:rsidR="005A51E0" w:rsidRDefault="005A51E0" w:rsidP="005A51E0">
      <w:pPr>
        <w:jc w:val="center"/>
        <w:rPr>
          <w:sz w:val="21"/>
        </w:rPr>
      </w:pPr>
    </w:p>
    <w:p w14:paraId="1060E952" w14:textId="77777777" w:rsidR="005A51E0" w:rsidRDefault="005A51E0" w:rsidP="005A51E0">
      <w:pPr>
        <w:spacing w:before="120"/>
        <w:jc w:val="center"/>
        <w:rPr>
          <w:sz w:val="21"/>
        </w:rPr>
      </w:pPr>
      <w:smartTag w:uri="urn:schemas-microsoft-com:office:smarttags" w:element="place">
        <w:smartTag w:uri="urn:schemas-microsoft-com:office:smarttags" w:element="PlaceName">
          <w:r>
            <w:rPr>
              <w:sz w:val="21"/>
            </w:rPr>
            <w:t>WASHINGTON</w:t>
          </w:r>
        </w:smartTag>
        <w:r>
          <w:rPr>
            <w:sz w:val="21"/>
          </w:rPr>
          <w:t xml:space="preserve"> </w:t>
        </w:r>
        <w:smartTag w:uri="urn:schemas-microsoft-com:office:smarttags" w:element="PlaceType">
          <w:r>
            <w:rPr>
              <w:sz w:val="21"/>
            </w:rPr>
            <w:t>STATE</w:t>
          </w:r>
        </w:smartTag>
        <w:r>
          <w:rPr>
            <w:sz w:val="21"/>
          </w:rPr>
          <w:t xml:space="preserve"> </w:t>
        </w:r>
        <w:smartTag w:uri="urn:schemas-microsoft-com:office:smarttags" w:element="PlaceType">
          <w:r>
            <w:rPr>
              <w:sz w:val="21"/>
            </w:rPr>
            <w:t>UNIVERSITY</w:t>
          </w:r>
        </w:smartTag>
      </w:smartTag>
    </w:p>
    <w:p w14:paraId="70E3AFF9" w14:textId="77777777" w:rsidR="005A51E0" w:rsidRPr="00655BF0" w:rsidRDefault="00655BF0" w:rsidP="005A51E0">
      <w:pPr>
        <w:spacing w:before="120"/>
        <w:jc w:val="center"/>
        <w:rPr>
          <w:color w:val="0000FF"/>
          <w:sz w:val="21"/>
        </w:rPr>
      </w:pPr>
      <w:r w:rsidRPr="00655BF0">
        <w:rPr>
          <w:color w:val="0000FF"/>
          <w:sz w:val="21"/>
        </w:rPr>
        <w:t>(City, Town)</w:t>
      </w:r>
    </w:p>
    <w:p w14:paraId="69E2E4B5" w14:textId="77777777" w:rsidR="005A51E0" w:rsidRDefault="005A51E0" w:rsidP="005A51E0">
      <w:pPr>
        <w:jc w:val="center"/>
        <w:rPr>
          <w:sz w:val="21"/>
        </w:rPr>
      </w:pPr>
    </w:p>
    <w:p w14:paraId="406CDA55" w14:textId="77777777" w:rsidR="005A51E0" w:rsidRDefault="005A51E0" w:rsidP="00655BF0">
      <w:pPr>
        <w:jc w:val="center"/>
        <w:rPr>
          <w:sz w:val="21"/>
        </w:rPr>
      </w:pPr>
    </w:p>
    <w:p w14:paraId="2B00BBE8" w14:textId="77777777" w:rsidR="005A51E0" w:rsidRPr="00655BF0" w:rsidRDefault="00655BF0" w:rsidP="005A51E0">
      <w:pPr>
        <w:spacing w:before="120"/>
        <w:jc w:val="center"/>
        <w:rPr>
          <w:sz w:val="21"/>
        </w:rPr>
      </w:pPr>
      <w:r>
        <w:rPr>
          <w:color w:val="0000FF"/>
          <w:sz w:val="21"/>
        </w:rPr>
        <w:t xml:space="preserve">*(Month/Year) </w:t>
      </w:r>
      <w:r>
        <w:rPr>
          <w:sz w:val="21"/>
        </w:rPr>
        <w:t>Written</w:t>
      </w:r>
    </w:p>
    <w:p w14:paraId="563582A1" w14:textId="77777777" w:rsidR="004C5055" w:rsidRPr="00655BF0" w:rsidRDefault="00655BF0" w:rsidP="005A51E0">
      <w:pPr>
        <w:spacing w:before="120"/>
        <w:jc w:val="center"/>
        <w:rPr>
          <w:sz w:val="21"/>
        </w:rPr>
      </w:pPr>
      <w:r>
        <w:rPr>
          <w:color w:val="0000FF"/>
          <w:sz w:val="21"/>
        </w:rPr>
        <w:t xml:space="preserve">*(Month /Year) </w:t>
      </w:r>
      <w:r>
        <w:rPr>
          <w:sz w:val="21"/>
        </w:rPr>
        <w:t>Revised</w:t>
      </w:r>
    </w:p>
    <w:p w14:paraId="5DE1420A" w14:textId="77777777" w:rsidR="00655BF0" w:rsidRDefault="00655BF0" w:rsidP="005A51E0">
      <w:pPr>
        <w:spacing w:before="120"/>
        <w:jc w:val="center"/>
        <w:rPr>
          <w:color w:val="0000FF"/>
          <w:sz w:val="21"/>
        </w:rPr>
      </w:pPr>
    </w:p>
    <w:p w14:paraId="25AF5486" w14:textId="77777777" w:rsidR="00655BF0" w:rsidRPr="007A69C8" w:rsidRDefault="00655BF0" w:rsidP="00655BF0">
      <w:pPr>
        <w:spacing w:before="120"/>
        <w:jc w:val="both"/>
        <w:rPr>
          <w:color w:val="000000"/>
          <w:sz w:val="21"/>
        </w:rPr>
      </w:pPr>
      <w:r>
        <w:rPr>
          <w:color w:val="000000"/>
          <w:sz w:val="21"/>
        </w:rPr>
        <w:t>BSO Review: ______________________________ Date: ________________</w:t>
      </w:r>
    </w:p>
    <w:p w14:paraId="524A58D1" w14:textId="11EFE1E8" w:rsidR="00655BF0" w:rsidRPr="004C5055" w:rsidRDefault="00655BF0" w:rsidP="00655BF0">
      <w:pPr>
        <w:spacing w:before="120"/>
        <w:rPr>
          <w:color w:val="0000FF"/>
          <w:sz w:val="21"/>
        </w:rPr>
      </w:pPr>
      <w:r>
        <w:rPr>
          <w:sz w:val="21"/>
        </w:rPr>
        <w:t>Expires:</w:t>
      </w:r>
      <w:r>
        <w:rPr>
          <w:color w:val="0000FF"/>
          <w:sz w:val="21"/>
          <w:u w:val="single"/>
        </w:rPr>
        <w:t xml:space="preserve"> </w:t>
      </w:r>
      <w:r w:rsidRPr="00F17CBA">
        <w:rPr>
          <w:sz w:val="21"/>
          <w:u w:val="single"/>
        </w:rPr>
        <w:t>3 years from month and year of IBC approval</w:t>
      </w:r>
    </w:p>
    <w:p w14:paraId="093E365A" w14:textId="77777777" w:rsidR="005A51E0" w:rsidRDefault="005A51E0" w:rsidP="005A51E0">
      <w:pPr>
        <w:tabs>
          <w:tab w:val="left" w:pos="8460"/>
        </w:tabs>
        <w:rPr>
          <w:sz w:val="21"/>
        </w:rPr>
      </w:pPr>
    </w:p>
    <w:p w14:paraId="32B7C7CE" w14:textId="77777777" w:rsidR="005A51E0" w:rsidRDefault="005A51E0" w:rsidP="005A51E0">
      <w:pPr>
        <w:rPr>
          <w:sz w:val="21"/>
        </w:rPr>
        <w:sectPr w:rsidR="005A51E0">
          <w:footerReference w:type="default" r:id="rId14"/>
          <w:pgSz w:w="12240" w:h="15840" w:code="1"/>
          <w:pgMar w:top="720" w:right="1440" w:bottom="1440" w:left="1440" w:header="720" w:footer="720" w:gutter="0"/>
          <w:cols w:space="720"/>
          <w:vAlign w:val="center"/>
        </w:sectPr>
      </w:pPr>
    </w:p>
    <w:p w14:paraId="4F78EAA6" w14:textId="77777777" w:rsidR="005A51E0" w:rsidRDefault="005A51E0" w:rsidP="005A51E0">
      <w:pPr>
        <w:jc w:val="center"/>
        <w:rPr>
          <w:rFonts w:ascii="Arial" w:hAnsi="Arial"/>
          <w:b/>
          <w:sz w:val="25"/>
        </w:rPr>
      </w:pPr>
      <w:r>
        <w:rPr>
          <w:rFonts w:ascii="Arial" w:hAnsi="Arial"/>
          <w:b/>
          <w:sz w:val="25"/>
        </w:rPr>
        <w:lastRenderedPageBreak/>
        <w:t>OFFICE AND PERSONNEL NOTIFICATION NUMBERS</w:t>
      </w:r>
    </w:p>
    <w:p w14:paraId="6CCEC0B6" w14:textId="77777777" w:rsidR="005A51E0" w:rsidRDefault="005A51E0" w:rsidP="005A51E0">
      <w:pPr>
        <w:rPr>
          <w:b/>
          <w:sz w:val="21"/>
        </w:rPr>
      </w:pPr>
    </w:p>
    <w:tbl>
      <w:tblPr>
        <w:tblW w:w="9648" w:type="dxa"/>
        <w:tblBorders>
          <w:bottom w:val="single" w:sz="12" w:space="0" w:color="auto"/>
        </w:tblBorders>
        <w:tblLayout w:type="fixed"/>
        <w:tblLook w:val="0000" w:firstRow="0" w:lastRow="0" w:firstColumn="0" w:lastColumn="0" w:noHBand="0" w:noVBand="0"/>
      </w:tblPr>
      <w:tblGrid>
        <w:gridCol w:w="2088"/>
        <w:gridCol w:w="3420"/>
        <w:gridCol w:w="4140"/>
      </w:tblGrid>
      <w:tr w:rsidR="005A51E0" w14:paraId="3488874E" w14:textId="77777777">
        <w:tc>
          <w:tcPr>
            <w:tcW w:w="2088" w:type="dxa"/>
          </w:tcPr>
          <w:p w14:paraId="52C40139" w14:textId="77777777" w:rsidR="005A51E0" w:rsidRDefault="005A51E0" w:rsidP="005A51E0">
            <w:pPr>
              <w:jc w:val="center"/>
              <w:rPr>
                <w:sz w:val="21"/>
              </w:rPr>
            </w:pPr>
            <w:r>
              <w:rPr>
                <w:sz w:val="21"/>
              </w:rPr>
              <w:t>Office</w:t>
            </w:r>
          </w:p>
        </w:tc>
        <w:tc>
          <w:tcPr>
            <w:tcW w:w="3420" w:type="dxa"/>
          </w:tcPr>
          <w:p w14:paraId="446FD254" w14:textId="77777777" w:rsidR="005A51E0" w:rsidRDefault="005A51E0" w:rsidP="005A51E0">
            <w:pPr>
              <w:jc w:val="center"/>
              <w:rPr>
                <w:sz w:val="21"/>
              </w:rPr>
            </w:pPr>
            <w:r>
              <w:rPr>
                <w:sz w:val="21"/>
              </w:rPr>
              <w:t>Personnel</w:t>
            </w:r>
          </w:p>
        </w:tc>
        <w:tc>
          <w:tcPr>
            <w:tcW w:w="4140" w:type="dxa"/>
          </w:tcPr>
          <w:p w14:paraId="10E4CC91" w14:textId="77777777" w:rsidR="005A51E0" w:rsidRDefault="005A51E0" w:rsidP="005A51E0">
            <w:pPr>
              <w:jc w:val="center"/>
              <w:rPr>
                <w:sz w:val="21"/>
              </w:rPr>
            </w:pPr>
            <w:r>
              <w:rPr>
                <w:sz w:val="21"/>
              </w:rPr>
              <w:t>Phone Number</w:t>
            </w:r>
          </w:p>
        </w:tc>
      </w:tr>
    </w:tbl>
    <w:p w14:paraId="74BB90C0" w14:textId="77777777" w:rsidR="005A51E0" w:rsidRDefault="005A51E0" w:rsidP="005A51E0">
      <w:pPr>
        <w:rPr>
          <w:sz w:val="21"/>
        </w:rPr>
      </w:pPr>
    </w:p>
    <w:tbl>
      <w:tblPr>
        <w:tblW w:w="9648" w:type="dxa"/>
        <w:tblLayout w:type="fixed"/>
        <w:tblLook w:val="00A0" w:firstRow="1" w:lastRow="0" w:firstColumn="1" w:lastColumn="0" w:noHBand="0" w:noVBand="0"/>
      </w:tblPr>
      <w:tblGrid>
        <w:gridCol w:w="2091"/>
        <w:gridCol w:w="3399"/>
        <w:gridCol w:w="1818"/>
        <w:gridCol w:w="2340"/>
      </w:tblGrid>
      <w:tr w:rsidR="005A51E0" w14:paraId="009597C5" w14:textId="77777777">
        <w:tc>
          <w:tcPr>
            <w:tcW w:w="2091" w:type="dxa"/>
          </w:tcPr>
          <w:p w14:paraId="5AAD18A6" w14:textId="77777777" w:rsidR="005A51E0" w:rsidRDefault="005A51E0" w:rsidP="00FF6666">
            <w:pPr>
              <w:spacing w:before="120"/>
              <w:rPr>
                <w:color w:val="0000FF"/>
                <w:sz w:val="21"/>
              </w:rPr>
            </w:pPr>
            <w:r>
              <w:rPr>
                <w:color w:val="0000FF"/>
                <w:sz w:val="21"/>
              </w:rPr>
              <w:t>*</w:t>
            </w:r>
            <w:r w:rsidR="00FF6666">
              <w:rPr>
                <w:color w:val="0000FF"/>
                <w:sz w:val="21"/>
              </w:rPr>
              <w:t xml:space="preserve">Department </w:t>
            </w:r>
          </w:p>
        </w:tc>
        <w:tc>
          <w:tcPr>
            <w:tcW w:w="3399" w:type="dxa"/>
          </w:tcPr>
          <w:p w14:paraId="3D977EBB" w14:textId="77777777" w:rsidR="005A51E0" w:rsidRDefault="005A51E0" w:rsidP="00FF6666">
            <w:pPr>
              <w:spacing w:before="120"/>
              <w:rPr>
                <w:color w:val="0000FF"/>
                <w:sz w:val="21"/>
              </w:rPr>
            </w:pPr>
            <w:r>
              <w:rPr>
                <w:color w:val="0000FF"/>
                <w:sz w:val="21"/>
              </w:rPr>
              <w:t>*</w:t>
            </w:r>
            <w:r w:rsidR="00FF6666">
              <w:rPr>
                <w:color w:val="0000FF"/>
                <w:sz w:val="21"/>
              </w:rPr>
              <w:t>Principal Investigator</w:t>
            </w:r>
          </w:p>
        </w:tc>
        <w:tc>
          <w:tcPr>
            <w:tcW w:w="1818" w:type="dxa"/>
          </w:tcPr>
          <w:p w14:paraId="77E5B162" w14:textId="77777777" w:rsidR="005A51E0" w:rsidRDefault="005A51E0" w:rsidP="005A51E0">
            <w:pPr>
              <w:spacing w:before="120" w:after="120"/>
              <w:rPr>
                <w:color w:val="0000FF"/>
                <w:sz w:val="21"/>
              </w:rPr>
            </w:pPr>
            <w:r>
              <w:rPr>
                <w:color w:val="0000FF"/>
                <w:sz w:val="21"/>
              </w:rPr>
              <w:t>Office:</w:t>
            </w:r>
          </w:p>
          <w:p w14:paraId="41D2FA8E" w14:textId="77777777" w:rsidR="005A51E0" w:rsidRDefault="005A51E0" w:rsidP="005A51E0">
            <w:pPr>
              <w:spacing w:before="120" w:after="120"/>
              <w:rPr>
                <w:color w:val="0000FF"/>
                <w:sz w:val="21"/>
              </w:rPr>
            </w:pPr>
          </w:p>
        </w:tc>
        <w:tc>
          <w:tcPr>
            <w:tcW w:w="2340" w:type="dxa"/>
          </w:tcPr>
          <w:p w14:paraId="55E30076" w14:textId="77777777" w:rsidR="005A51E0" w:rsidRDefault="00FF6666" w:rsidP="005A51E0">
            <w:pPr>
              <w:spacing w:before="120" w:after="120"/>
              <w:rPr>
                <w:color w:val="0000FF"/>
                <w:sz w:val="21"/>
              </w:rPr>
            </w:pPr>
            <w:r>
              <w:rPr>
                <w:color w:val="0000FF"/>
                <w:sz w:val="21"/>
              </w:rPr>
              <w:t>xxx-</w:t>
            </w:r>
            <w:proofErr w:type="spellStart"/>
            <w:r>
              <w:rPr>
                <w:color w:val="0000FF"/>
                <w:sz w:val="21"/>
              </w:rPr>
              <w:t>xxxx</w:t>
            </w:r>
            <w:proofErr w:type="spellEnd"/>
          </w:p>
        </w:tc>
      </w:tr>
      <w:tr w:rsidR="005A51E0" w14:paraId="135D63EA" w14:textId="77777777">
        <w:tc>
          <w:tcPr>
            <w:tcW w:w="2091" w:type="dxa"/>
          </w:tcPr>
          <w:p w14:paraId="05EC1F6F" w14:textId="77777777" w:rsidR="005A51E0" w:rsidRDefault="005A51E0" w:rsidP="005A51E0">
            <w:pPr>
              <w:spacing w:before="120"/>
              <w:rPr>
                <w:sz w:val="21"/>
              </w:rPr>
            </w:pPr>
          </w:p>
        </w:tc>
        <w:tc>
          <w:tcPr>
            <w:tcW w:w="3399" w:type="dxa"/>
          </w:tcPr>
          <w:p w14:paraId="4E7EA803" w14:textId="77777777" w:rsidR="005A51E0" w:rsidRDefault="005A51E0" w:rsidP="005A51E0">
            <w:pPr>
              <w:spacing w:before="120"/>
              <w:rPr>
                <w:sz w:val="21"/>
              </w:rPr>
            </w:pPr>
          </w:p>
        </w:tc>
        <w:tc>
          <w:tcPr>
            <w:tcW w:w="1818" w:type="dxa"/>
            <w:tcBorders>
              <w:top w:val="single" w:sz="6" w:space="0" w:color="auto"/>
              <w:bottom w:val="single" w:sz="6" w:space="0" w:color="auto"/>
            </w:tcBorders>
          </w:tcPr>
          <w:p w14:paraId="6C005363" w14:textId="77777777" w:rsidR="005A51E0" w:rsidRDefault="005A51E0" w:rsidP="005A51E0">
            <w:pPr>
              <w:spacing w:before="120" w:after="120"/>
              <w:rPr>
                <w:color w:val="0000FF"/>
                <w:sz w:val="21"/>
              </w:rPr>
            </w:pPr>
            <w:r>
              <w:rPr>
                <w:color w:val="0000FF"/>
                <w:sz w:val="21"/>
              </w:rPr>
              <w:t>Lab:</w:t>
            </w:r>
          </w:p>
          <w:p w14:paraId="638BE4D0" w14:textId="77777777" w:rsidR="005A51E0" w:rsidRDefault="005A51E0" w:rsidP="005A51E0">
            <w:pPr>
              <w:spacing w:before="120" w:after="120"/>
              <w:rPr>
                <w:color w:val="0000FF"/>
                <w:sz w:val="21"/>
              </w:rPr>
            </w:pPr>
          </w:p>
        </w:tc>
        <w:tc>
          <w:tcPr>
            <w:tcW w:w="2340" w:type="dxa"/>
            <w:tcBorders>
              <w:top w:val="single" w:sz="6" w:space="0" w:color="auto"/>
              <w:bottom w:val="single" w:sz="6" w:space="0" w:color="auto"/>
            </w:tcBorders>
          </w:tcPr>
          <w:p w14:paraId="08D5F67A" w14:textId="77777777" w:rsidR="005A51E0" w:rsidRDefault="00FF6666" w:rsidP="005A51E0">
            <w:pPr>
              <w:spacing w:before="120" w:after="120"/>
              <w:rPr>
                <w:color w:val="0000FF"/>
                <w:sz w:val="21"/>
              </w:rPr>
            </w:pPr>
            <w:r>
              <w:rPr>
                <w:color w:val="0000FF"/>
                <w:sz w:val="21"/>
              </w:rPr>
              <w:t>xxx</w:t>
            </w:r>
            <w:r w:rsidR="005A51E0">
              <w:rPr>
                <w:color w:val="0000FF"/>
                <w:sz w:val="21"/>
              </w:rPr>
              <w:t>-XXXX</w:t>
            </w:r>
          </w:p>
        </w:tc>
      </w:tr>
      <w:tr w:rsidR="005A51E0" w14:paraId="5D086B6B" w14:textId="77777777">
        <w:tc>
          <w:tcPr>
            <w:tcW w:w="2091" w:type="dxa"/>
            <w:tcBorders>
              <w:bottom w:val="single" w:sz="6" w:space="0" w:color="auto"/>
            </w:tcBorders>
          </w:tcPr>
          <w:p w14:paraId="00CEC754" w14:textId="77777777" w:rsidR="005A51E0" w:rsidRDefault="005A51E0" w:rsidP="005A51E0">
            <w:pPr>
              <w:spacing w:before="120"/>
              <w:rPr>
                <w:sz w:val="21"/>
              </w:rPr>
            </w:pPr>
          </w:p>
        </w:tc>
        <w:tc>
          <w:tcPr>
            <w:tcW w:w="3399" w:type="dxa"/>
            <w:tcBorders>
              <w:bottom w:val="single" w:sz="6" w:space="0" w:color="auto"/>
            </w:tcBorders>
          </w:tcPr>
          <w:p w14:paraId="17C1814A" w14:textId="77777777" w:rsidR="005A51E0" w:rsidRDefault="005A51E0" w:rsidP="005A51E0">
            <w:pPr>
              <w:spacing w:before="120"/>
              <w:rPr>
                <w:sz w:val="21"/>
              </w:rPr>
            </w:pPr>
          </w:p>
        </w:tc>
        <w:tc>
          <w:tcPr>
            <w:tcW w:w="1818" w:type="dxa"/>
            <w:tcBorders>
              <w:bottom w:val="single" w:sz="6" w:space="0" w:color="auto"/>
            </w:tcBorders>
          </w:tcPr>
          <w:p w14:paraId="7589A7F5" w14:textId="77777777" w:rsidR="005A51E0" w:rsidRDefault="005A51E0" w:rsidP="005A51E0">
            <w:pPr>
              <w:spacing w:before="120"/>
              <w:rPr>
                <w:color w:val="0000FF"/>
                <w:sz w:val="21"/>
              </w:rPr>
            </w:pPr>
            <w:r>
              <w:rPr>
                <w:color w:val="0000FF"/>
                <w:sz w:val="21"/>
              </w:rPr>
              <w:t>Home:</w:t>
            </w:r>
          </w:p>
        </w:tc>
        <w:tc>
          <w:tcPr>
            <w:tcW w:w="2340" w:type="dxa"/>
            <w:tcBorders>
              <w:bottom w:val="single" w:sz="6" w:space="0" w:color="auto"/>
            </w:tcBorders>
          </w:tcPr>
          <w:p w14:paraId="3CFD5090" w14:textId="77777777" w:rsidR="005A51E0" w:rsidRDefault="005A51E0" w:rsidP="005A51E0">
            <w:pPr>
              <w:spacing w:before="120"/>
              <w:rPr>
                <w:color w:val="0000FF"/>
                <w:sz w:val="21"/>
              </w:rPr>
            </w:pPr>
            <w:r>
              <w:rPr>
                <w:color w:val="0000FF"/>
                <w:sz w:val="21"/>
              </w:rPr>
              <w:t>XXX-XXXX</w:t>
            </w:r>
          </w:p>
        </w:tc>
      </w:tr>
      <w:tr w:rsidR="006861B1" w14:paraId="14266371" w14:textId="77777777" w:rsidTr="009207EE">
        <w:tc>
          <w:tcPr>
            <w:tcW w:w="2091" w:type="dxa"/>
          </w:tcPr>
          <w:p w14:paraId="270DD02C" w14:textId="77777777" w:rsidR="006861B1" w:rsidRDefault="00FF6666" w:rsidP="006861B1">
            <w:pPr>
              <w:spacing w:before="120"/>
              <w:rPr>
                <w:color w:val="0000FF"/>
                <w:sz w:val="21"/>
              </w:rPr>
            </w:pPr>
            <w:r>
              <w:rPr>
                <w:color w:val="0000FF"/>
                <w:sz w:val="21"/>
              </w:rPr>
              <w:t>*Department</w:t>
            </w:r>
          </w:p>
        </w:tc>
        <w:tc>
          <w:tcPr>
            <w:tcW w:w="3399" w:type="dxa"/>
          </w:tcPr>
          <w:p w14:paraId="57F7FBD4" w14:textId="77777777" w:rsidR="006861B1" w:rsidRDefault="00FF6666" w:rsidP="006861B1">
            <w:pPr>
              <w:spacing w:before="120"/>
              <w:rPr>
                <w:color w:val="0000FF"/>
                <w:sz w:val="21"/>
              </w:rPr>
            </w:pPr>
            <w:r>
              <w:rPr>
                <w:color w:val="0000FF"/>
                <w:sz w:val="21"/>
              </w:rPr>
              <w:t xml:space="preserve">Technician or Lab </w:t>
            </w:r>
            <w:proofErr w:type="spellStart"/>
            <w:r>
              <w:rPr>
                <w:color w:val="0000FF"/>
                <w:sz w:val="21"/>
              </w:rPr>
              <w:t>Mgr</w:t>
            </w:r>
            <w:proofErr w:type="spellEnd"/>
          </w:p>
        </w:tc>
        <w:tc>
          <w:tcPr>
            <w:tcW w:w="1818" w:type="dxa"/>
            <w:tcBorders>
              <w:bottom w:val="single" w:sz="6" w:space="0" w:color="auto"/>
            </w:tcBorders>
          </w:tcPr>
          <w:p w14:paraId="5F84D7AB" w14:textId="77777777" w:rsidR="006861B1" w:rsidRDefault="006861B1" w:rsidP="006861B1">
            <w:pPr>
              <w:spacing w:before="120" w:after="120"/>
              <w:rPr>
                <w:color w:val="0000FF"/>
                <w:sz w:val="21"/>
              </w:rPr>
            </w:pPr>
            <w:r>
              <w:rPr>
                <w:color w:val="0000FF"/>
                <w:sz w:val="21"/>
              </w:rPr>
              <w:t>Lab/Office:</w:t>
            </w:r>
          </w:p>
          <w:p w14:paraId="0652AB4B" w14:textId="77777777" w:rsidR="006861B1" w:rsidRDefault="006861B1" w:rsidP="006861B1">
            <w:pPr>
              <w:spacing w:before="120"/>
              <w:rPr>
                <w:color w:val="0000FF"/>
                <w:sz w:val="21"/>
              </w:rPr>
            </w:pPr>
          </w:p>
        </w:tc>
        <w:tc>
          <w:tcPr>
            <w:tcW w:w="2340" w:type="dxa"/>
            <w:tcBorders>
              <w:bottom w:val="single" w:sz="6" w:space="0" w:color="auto"/>
            </w:tcBorders>
          </w:tcPr>
          <w:p w14:paraId="2C820C80" w14:textId="77777777" w:rsidR="006861B1" w:rsidRDefault="00FF6666" w:rsidP="006861B1">
            <w:pPr>
              <w:spacing w:before="120"/>
              <w:rPr>
                <w:color w:val="0000FF"/>
                <w:sz w:val="21"/>
              </w:rPr>
            </w:pPr>
            <w:r>
              <w:rPr>
                <w:color w:val="0000FF"/>
                <w:sz w:val="21"/>
              </w:rPr>
              <w:t>xxx-</w:t>
            </w:r>
            <w:proofErr w:type="spellStart"/>
            <w:r>
              <w:rPr>
                <w:color w:val="0000FF"/>
                <w:sz w:val="21"/>
              </w:rPr>
              <w:t>xxxx</w:t>
            </w:r>
            <w:proofErr w:type="spellEnd"/>
          </w:p>
        </w:tc>
      </w:tr>
      <w:tr w:rsidR="006861B1" w:rsidRPr="00F37CD9" w14:paraId="1BED9AAC" w14:textId="77777777" w:rsidTr="009207EE">
        <w:tc>
          <w:tcPr>
            <w:tcW w:w="2091" w:type="dxa"/>
            <w:tcBorders>
              <w:bottom w:val="single" w:sz="6" w:space="0" w:color="auto"/>
            </w:tcBorders>
          </w:tcPr>
          <w:p w14:paraId="1FC1B0D5" w14:textId="77777777" w:rsidR="006861B1" w:rsidRPr="00F37CD9" w:rsidRDefault="006861B1" w:rsidP="006861B1">
            <w:pPr>
              <w:rPr>
                <w:sz w:val="16"/>
                <w:szCs w:val="16"/>
              </w:rPr>
            </w:pPr>
          </w:p>
        </w:tc>
        <w:tc>
          <w:tcPr>
            <w:tcW w:w="3399" w:type="dxa"/>
            <w:tcBorders>
              <w:bottom w:val="single" w:sz="6" w:space="0" w:color="auto"/>
            </w:tcBorders>
          </w:tcPr>
          <w:p w14:paraId="64A9997E" w14:textId="77777777" w:rsidR="006861B1" w:rsidRPr="00F37CD9" w:rsidRDefault="006861B1" w:rsidP="006861B1">
            <w:pPr>
              <w:rPr>
                <w:sz w:val="16"/>
                <w:szCs w:val="16"/>
              </w:rPr>
            </w:pPr>
          </w:p>
        </w:tc>
        <w:tc>
          <w:tcPr>
            <w:tcW w:w="1818" w:type="dxa"/>
            <w:tcBorders>
              <w:bottom w:val="single" w:sz="6" w:space="0" w:color="auto"/>
            </w:tcBorders>
          </w:tcPr>
          <w:p w14:paraId="597266DD" w14:textId="77777777" w:rsidR="006861B1" w:rsidRPr="00F37CD9" w:rsidRDefault="006861B1" w:rsidP="006861B1">
            <w:pPr>
              <w:rPr>
                <w:sz w:val="16"/>
                <w:szCs w:val="16"/>
              </w:rPr>
            </w:pPr>
            <w:r>
              <w:rPr>
                <w:color w:val="0000FF"/>
                <w:sz w:val="21"/>
              </w:rPr>
              <w:t>Home:</w:t>
            </w:r>
          </w:p>
        </w:tc>
        <w:tc>
          <w:tcPr>
            <w:tcW w:w="2340" w:type="dxa"/>
            <w:tcBorders>
              <w:bottom w:val="single" w:sz="6" w:space="0" w:color="auto"/>
            </w:tcBorders>
          </w:tcPr>
          <w:p w14:paraId="14E1224D" w14:textId="77777777" w:rsidR="006861B1" w:rsidRPr="00F37CD9" w:rsidRDefault="006861B1" w:rsidP="006861B1">
            <w:pPr>
              <w:rPr>
                <w:sz w:val="16"/>
                <w:szCs w:val="16"/>
              </w:rPr>
            </w:pPr>
            <w:r>
              <w:rPr>
                <w:color w:val="0000FF"/>
                <w:sz w:val="21"/>
              </w:rPr>
              <w:t>XXX-XXXX</w:t>
            </w:r>
          </w:p>
        </w:tc>
      </w:tr>
      <w:tr w:rsidR="006861B1" w14:paraId="7FE3BB50" w14:textId="77777777" w:rsidTr="009207EE">
        <w:tc>
          <w:tcPr>
            <w:tcW w:w="2091" w:type="dxa"/>
          </w:tcPr>
          <w:p w14:paraId="055382E4" w14:textId="77777777" w:rsidR="006861B1" w:rsidRDefault="006861B1" w:rsidP="006861B1">
            <w:pPr>
              <w:spacing w:before="120" w:after="120"/>
              <w:rPr>
                <w:sz w:val="21"/>
              </w:rPr>
            </w:pPr>
          </w:p>
        </w:tc>
        <w:tc>
          <w:tcPr>
            <w:tcW w:w="3399" w:type="dxa"/>
          </w:tcPr>
          <w:p w14:paraId="6FD12676" w14:textId="77777777" w:rsidR="006861B1" w:rsidRDefault="006861B1" w:rsidP="006861B1">
            <w:pPr>
              <w:spacing w:after="120"/>
              <w:rPr>
                <w:sz w:val="21"/>
              </w:rPr>
            </w:pPr>
          </w:p>
        </w:tc>
        <w:tc>
          <w:tcPr>
            <w:tcW w:w="1818" w:type="dxa"/>
          </w:tcPr>
          <w:p w14:paraId="45BD8191" w14:textId="77777777" w:rsidR="006861B1" w:rsidRDefault="006861B1" w:rsidP="006861B1">
            <w:pPr>
              <w:spacing w:before="120"/>
              <w:rPr>
                <w:sz w:val="21"/>
              </w:rPr>
            </w:pPr>
          </w:p>
        </w:tc>
        <w:tc>
          <w:tcPr>
            <w:tcW w:w="2340" w:type="dxa"/>
          </w:tcPr>
          <w:p w14:paraId="12206588" w14:textId="77777777" w:rsidR="006861B1" w:rsidRPr="00D2730B" w:rsidRDefault="006861B1" w:rsidP="006861B1">
            <w:pPr>
              <w:spacing w:before="120"/>
              <w:rPr>
                <w:color w:val="FF0000"/>
                <w:sz w:val="16"/>
                <w:szCs w:val="16"/>
              </w:rPr>
            </w:pPr>
          </w:p>
        </w:tc>
      </w:tr>
      <w:tr w:rsidR="006861B1" w:rsidRPr="00F37CD9" w14:paraId="5C75FCE8" w14:textId="77777777" w:rsidTr="009207EE">
        <w:tc>
          <w:tcPr>
            <w:tcW w:w="2091" w:type="dxa"/>
            <w:tcBorders>
              <w:bottom w:val="single" w:sz="6" w:space="0" w:color="auto"/>
            </w:tcBorders>
          </w:tcPr>
          <w:p w14:paraId="5E95F302" w14:textId="77777777" w:rsidR="006861B1" w:rsidRPr="00F37CD9" w:rsidRDefault="006861B1" w:rsidP="006861B1">
            <w:pPr>
              <w:rPr>
                <w:sz w:val="16"/>
                <w:szCs w:val="16"/>
              </w:rPr>
            </w:pPr>
            <w:r>
              <w:rPr>
                <w:sz w:val="21"/>
              </w:rPr>
              <w:t>Office of Research Assurances</w:t>
            </w:r>
          </w:p>
        </w:tc>
        <w:tc>
          <w:tcPr>
            <w:tcW w:w="3399" w:type="dxa"/>
            <w:tcBorders>
              <w:bottom w:val="single" w:sz="6" w:space="0" w:color="auto"/>
            </w:tcBorders>
          </w:tcPr>
          <w:p w14:paraId="254AC69D" w14:textId="77777777" w:rsidR="006861B1" w:rsidRDefault="006861B1" w:rsidP="006861B1">
            <w:pPr>
              <w:rPr>
                <w:sz w:val="21"/>
              </w:rPr>
            </w:pPr>
            <w:r>
              <w:rPr>
                <w:sz w:val="21"/>
              </w:rPr>
              <w:t xml:space="preserve">Levi </w:t>
            </w:r>
            <w:r w:rsidR="00F17CBA">
              <w:rPr>
                <w:sz w:val="21"/>
              </w:rPr>
              <w:t>O’Loughlin</w:t>
            </w:r>
          </w:p>
          <w:p w14:paraId="399872D0" w14:textId="0E365261" w:rsidR="00F17CBA" w:rsidRPr="00F37CD9" w:rsidRDefault="00F17CBA" w:rsidP="006861B1">
            <w:pPr>
              <w:rPr>
                <w:sz w:val="16"/>
                <w:szCs w:val="16"/>
              </w:rPr>
            </w:pPr>
          </w:p>
        </w:tc>
        <w:tc>
          <w:tcPr>
            <w:tcW w:w="1818" w:type="dxa"/>
            <w:tcBorders>
              <w:bottom w:val="single" w:sz="6" w:space="0" w:color="auto"/>
            </w:tcBorders>
          </w:tcPr>
          <w:p w14:paraId="28795C4C" w14:textId="77777777" w:rsidR="006861B1" w:rsidRPr="00F37CD9" w:rsidRDefault="006861B1" w:rsidP="006861B1">
            <w:pPr>
              <w:rPr>
                <w:sz w:val="16"/>
                <w:szCs w:val="16"/>
              </w:rPr>
            </w:pPr>
            <w:r>
              <w:rPr>
                <w:sz w:val="21"/>
              </w:rPr>
              <w:t>Office:</w:t>
            </w:r>
          </w:p>
        </w:tc>
        <w:tc>
          <w:tcPr>
            <w:tcW w:w="2340" w:type="dxa"/>
            <w:tcBorders>
              <w:bottom w:val="single" w:sz="6" w:space="0" w:color="auto"/>
            </w:tcBorders>
          </w:tcPr>
          <w:p w14:paraId="52D69511" w14:textId="77777777" w:rsidR="006861B1" w:rsidRDefault="00F17CBA" w:rsidP="006861B1">
            <w:pPr>
              <w:rPr>
                <w:sz w:val="21"/>
              </w:rPr>
            </w:pPr>
            <w:hyperlink r:id="rId15" w:history="1">
              <w:r w:rsidR="003C6249" w:rsidRPr="00D94ED4">
                <w:rPr>
                  <w:rStyle w:val="Hyperlink"/>
                  <w:sz w:val="21"/>
                </w:rPr>
                <w:t>levi.oloughlin@wsu.edu</w:t>
              </w:r>
            </w:hyperlink>
          </w:p>
          <w:p w14:paraId="0D2195A1" w14:textId="77777777" w:rsidR="003C6249" w:rsidRPr="00F37CD9" w:rsidRDefault="003C6249" w:rsidP="006861B1">
            <w:pPr>
              <w:rPr>
                <w:sz w:val="16"/>
                <w:szCs w:val="16"/>
              </w:rPr>
            </w:pPr>
            <w:r>
              <w:rPr>
                <w:sz w:val="21"/>
              </w:rPr>
              <w:t>(509) 335-1585</w:t>
            </w:r>
          </w:p>
        </w:tc>
      </w:tr>
      <w:tr w:rsidR="006861B1" w14:paraId="47AED5C1" w14:textId="77777777">
        <w:tc>
          <w:tcPr>
            <w:tcW w:w="2091" w:type="dxa"/>
          </w:tcPr>
          <w:p w14:paraId="35742BB2" w14:textId="77777777" w:rsidR="006861B1" w:rsidRDefault="006861B1" w:rsidP="006861B1">
            <w:pPr>
              <w:spacing w:before="120"/>
              <w:rPr>
                <w:sz w:val="21"/>
              </w:rPr>
            </w:pPr>
          </w:p>
        </w:tc>
        <w:tc>
          <w:tcPr>
            <w:tcW w:w="3399" w:type="dxa"/>
          </w:tcPr>
          <w:p w14:paraId="44BD1638" w14:textId="77777777" w:rsidR="006861B1" w:rsidRDefault="006861B1" w:rsidP="006861B1">
            <w:pPr>
              <w:rPr>
                <w:sz w:val="21"/>
              </w:rPr>
            </w:pPr>
          </w:p>
        </w:tc>
        <w:tc>
          <w:tcPr>
            <w:tcW w:w="1818" w:type="dxa"/>
          </w:tcPr>
          <w:p w14:paraId="250A31EB" w14:textId="77777777" w:rsidR="006861B1" w:rsidRDefault="006861B1" w:rsidP="006861B1">
            <w:pPr>
              <w:spacing w:before="120"/>
              <w:rPr>
                <w:sz w:val="21"/>
              </w:rPr>
            </w:pPr>
          </w:p>
        </w:tc>
        <w:tc>
          <w:tcPr>
            <w:tcW w:w="2340" w:type="dxa"/>
          </w:tcPr>
          <w:p w14:paraId="1329DA77" w14:textId="77777777" w:rsidR="006861B1" w:rsidRDefault="006861B1" w:rsidP="006861B1">
            <w:pPr>
              <w:spacing w:before="120"/>
              <w:rPr>
                <w:sz w:val="21"/>
              </w:rPr>
            </w:pPr>
          </w:p>
        </w:tc>
      </w:tr>
      <w:tr w:rsidR="006861B1" w14:paraId="7F78F3AA" w14:textId="77777777">
        <w:tc>
          <w:tcPr>
            <w:tcW w:w="2091" w:type="dxa"/>
          </w:tcPr>
          <w:p w14:paraId="194B34BE" w14:textId="77777777" w:rsidR="006861B1" w:rsidRDefault="006861B1" w:rsidP="006861B1">
            <w:pPr>
              <w:spacing w:before="120"/>
              <w:rPr>
                <w:sz w:val="21"/>
              </w:rPr>
            </w:pPr>
            <w:r>
              <w:rPr>
                <w:sz w:val="21"/>
              </w:rPr>
              <w:t>Emergency</w:t>
            </w:r>
          </w:p>
        </w:tc>
        <w:tc>
          <w:tcPr>
            <w:tcW w:w="3399" w:type="dxa"/>
          </w:tcPr>
          <w:p w14:paraId="75331883" w14:textId="77777777" w:rsidR="006861B1" w:rsidRDefault="006861B1" w:rsidP="006861B1">
            <w:pPr>
              <w:spacing w:before="120"/>
              <w:rPr>
                <w:sz w:val="21"/>
              </w:rPr>
            </w:pPr>
          </w:p>
        </w:tc>
        <w:tc>
          <w:tcPr>
            <w:tcW w:w="1818" w:type="dxa"/>
          </w:tcPr>
          <w:p w14:paraId="44406256" w14:textId="77777777" w:rsidR="006861B1" w:rsidRDefault="006861B1" w:rsidP="006861B1">
            <w:pPr>
              <w:spacing w:before="120"/>
              <w:rPr>
                <w:sz w:val="21"/>
              </w:rPr>
            </w:pPr>
            <w:r>
              <w:rPr>
                <w:sz w:val="21"/>
              </w:rPr>
              <w:t>FIRE</w:t>
            </w:r>
          </w:p>
        </w:tc>
        <w:tc>
          <w:tcPr>
            <w:tcW w:w="2340" w:type="dxa"/>
          </w:tcPr>
          <w:p w14:paraId="750943BF" w14:textId="77777777" w:rsidR="006861B1" w:rsidRDefault="006861B1" w:rsidP="006861B1">
            <w:pPr>
              <w:spacing w:before="120"/>
              <w:rPr>
                <w:sz w:val="21"/>
              </w:rPr>
            </w:pPr>
            <w:r>
              <w:rPr>
                <w:sz w:val="21"/>
              </w:rPr>
              <w:t>911</w:t>
            </w:r>
          </w:p>
        </w:tc>
      </w:tr>
      <w:tr w:rsidR="006861B1" w14:paraId="22C941A7" w14:textId="77777777">
        <w:tc>
          <w:tcPr>
            <w:tcW w:w="2091" w:type="dxa"/>
          </w:tcPr>
          <w:p w14:paraId="5E28B592" w14:textId="77777777" w:rsidR="006861B1" w:rsidRDefault="006861B1" w:rsidP="006861B1">
            <w:pPr>
              <w:spacing w:before="120"/>
              <w:rPr>
                <w:sz w:val="21"/>
              </w:rPr>
            </w:pPr>
          </w:p>
        </w:tc>
        <w:tc>
          <w:tcPr>
            <w:tcW w:w="3399" w:type="dxa"/>
          </w:tcPr>
          <w:p w14:paraId="5ACA82C5" w14:textId="77777777" w:rsidR="006861B1" w:rsidRDefault="006861B1" w:rsidP="006861B1">
            <w:pPr>
              <w:spacing w:before="120"/>
              <w:rPr>
                <w:sz w:val="21"/>
              </w:rPr>
            </w:pPr>
          </w:p>
        </w:tc>
        <w:tc>
          <w:tcPr>
            <w:tcW w:w="1818" w:type="dxa"/>
          </w:tcPr>
          <w:p w14:paraId="2607AC84" w14:textId="77777777" w:rsidR="006861B1" w:rsidRDefault="006861B1" w:rsidP="006861B1">
            <w:pPr>
              <w:spacing w:before="120"/>
              <w:rPr>
                <w:sz w:val="21"/>
              </w:rPr>
            </w:pPr>
            <w:r>
              <w:rPr>
                <w:sz w:val="21"/>
              </w:rPr>
              <w:t>POLICE</w:t>
            </w:r>
          </w:p>
        </w:tc>
        <w:tc>
          <w:tcPr>
            <w:tcW w:w="2340" w:type="dxa"/>
          </w:tcPr>
          <w:p w14:paraId="0F71FB7A" w14:textId="77777777" w:rsidR="006861B1" w:rsidRDefault="006861B1" w:rsidP="006861B1">
            <w:pPr>
              <w:spacing w:before="120"/>
              <w:rPr>
                <w:sz w:val="21"/>
              </w:rPr>
            </w:pPr>
            <w:r>
              <w:rPr>
                <w:sz w:val="21"/>
              </w:rPr>
              <w:t>911</w:t>
            </w:r>
          </w:p>
        </w:tc>
      </w:tr>
      <w:tr w:rsidR="006861B1" w14:paraId="7186FA45" w14:textId="77777777" w:rsidTr="009207EE">
        <w:tc>
          <w:tcPr>
            <w:tcW w:w="2091" w:type="dxa"/>
          </w:tcPr>
          <w:p w14:paraId="1DE85E57" w14:textId="77777777" w:rsidR="006861B1" w:rsidRDefault="006861B1" w:rsidP="006861B1">
            <w:pPr>
              <w:spacing w:before="120"/>
              <w:rPr>
                <w:sz w:val="21"/>
              </w:rPr>
            </w:pPr>
          </w:p>
        </w:tc>
        <w:tc>
          <w:tcPr>
            <w:tcW w:w="3399" w:type="dxa"/>
          </w:tcPr>
          <w:p w14:paraId="7677EBB2" w14:textId="77777777" w:rsidR="006861B1" w:rsidRDefault="006861B1" w:rsidP="006861B1">
            <w:pPr>
              <w:spacing w:before="120"/>
              <w:rPr>
                <w:sz w:val="21"/>
              </w:rPr>
            </w:pPr>
          </w:p>
        </w:tc>
        <w:tc>
          <w:tcPr>
            <w:tcW w:w="1818" w:type="dxa"/>
          </w:tcPr>
          <w:p w14:paraId="7199FF6D" w14:textId="77777777" w:rsidR="006861B1" w:rsidRDefault="006861B1" w:rsidP="006861B1">
            <w:pPr>
              <w:spacing w:before="120"/>
              <w:rPr>
                <w:sz w:val="21"/>
              </w:rPr>
            </w:pPr>
            <w:r>
              <w:rPr>
                <w:sz w:val="21"/>
              </w:rPr>
              <w:t>AMBULANCE</w:t>
            </w:r>
          </w:p>
        </w:tc>
        <w:tc>
          <w:tcPr>
            <w:tcW w:w="2340" w:type="dxa"/>
          </w:tcPr>
          <w:p w14:paraId="3BE8EADD" w14:textId="77777777" w:rsidR="006861B1" w:rsidRDefault="006861B1" w:rsidP="006861B1">
            <w:pPr>
              <w:spacing w:before="120"/>
              <w:rPr>
                <w:sz w:val="21"/>
              </w:rPr>
            </w:pPr>
            <w:r>
              <w:rPr>
                <w:sz w:val="21"/>
              </w:rPr>
              <w:t>911</w:t>
            </w:r>
          </w:p>
        </w:tc>
      </w:tr>
      <w:tr w:rsidR="006861B1" w:rsidRPr="00F37CD9" w14:paraId="498D8A71" w14:textId="77777777" w:rsidTr="009207EE">
        <w:tc>
          <w:tcPr>
            <w:tcW w:w="2091" w:type="dxa"/>
            <w:tcBorders>
              <w:bottom w:val="single" w:sz="6" w:space="0" w:color="auto"/>
            </w:tcBorders>
          </w:tcPr>
          <w:p w14:paraId="623C2F09" w14:textId="77777777" w:rsidR="006861B1" w:rsidRPr="00F37CD9" w:rsidRDefault="006861B1" w:rsidP="006861B1">
            <w:pPr>
              <w:rPr>
                <w:sz w:val="16"/>
                <w:szCs w:val="16"/>
              </w:rPr>
            </w:pPr>
          </w:p>
        </w:tc>
        <w:tc>
          <w:tcPr>
            <w:tcW w:w="3399" w:type="dxa"/>
            <w:tcBorders>
              <w:bottom w:val="single" w:sz="6" w:space="0" w:color="auto"/>
            </w:tcBorders>
          </w:tcPr>
          <w:p w14:paraId="39E563C8" w14:textId="77777777" w:rsidR="006861B1" w:rsidRPr="00F37CD9" w:rsidRDefault="006861B1" w:rsidP="006861B1">
            <w:pPr>
              <w:rPr>
                <w:sz w:val="16"/>
                <w:szCs w:val="16"/>
              </w:rPr>
            </w:pPr>
          </w:p>
        </w:tc>
        <w:tc>
          <w:tcPr>
            <w:tcW w:w="1818" w:type="dxa"/>
            <w:tcBorders>
              <w:bottom w:val="single" w:sz="6" w:space="0" w:color="auto"/>
            </w:tcBorders>
          </w:tcPr>
          <w:p w14:paraId="3031BEA2" w14:textId="77777777" w:rsidR="006861B1" w:rsidRPr="00F37CD9" w:rsidRDefault="006861B1" w:rsidP="006861B1">
            <w:pPr>
              <w:rPr>
                <w:sz w:val="16"/>
                <w:szCs w:val="16"/>
              </w:rPr>
            </w:pPr>
          </w:p>
        </w:tc>
        <w:tc>
          <w:tcPr>
            <w:tcW w:w="2340" w:type="dxa"/>
            <w:tcBorders>
              <w:bottom w:val="single" w:sz="6" w:space="0" w:color="auto"/>
            </w:tcBorders>
          </w:tcPr>
          <w:p w14:paraId="7F6B118F" w14:textId="77777777" w:rsidR="006861B1" w:rsidRPr="00F37CD9" w:rsidRDefault="006861B1" w:rsidP="006861B1">
            <w:pPr>
              <w:rPr>
                <w:sz w:val="16"/>
                <w:szCs w:val="16"/>
              </w:rPr>
            </w:pPr>
          </w:p>
        </w:tc>
      </w:tr>
      <w:tr w:rsidR="006861B1" w14:paraId="3DD2F3F9" w14:textId="77777777">
        <w:tc>
          <w:tcPr>
            <w:tcW w:w="2091" w:type="dxa"/>
          </w:tcPr>
          <w:p w14:paraId="5604F5AE" w14:textId="77777777" w:rsidR="006861B1" w:rsidRDefault="006861B1" w:rsidP="006861B1">
            <w:pPr>
              <w:rPr>
                <w:sz w:val="21"/>
              </w:rPr>
            </w:pPr>
          </w:p>
        </w:tc>
        <w:tc>
          <w:tcPr>
            <w:tcW w:w="3399" w:type="dxa"/>
          </w:tcPr>
          <w:p w14:paraId="1751EBE1" w14:textId="77777777" w:rsidR="006861B1" w:rsidRDefault="006861B1" w:rsidP="006861B1">
            <w:pPr>
              <w:rPr>
                <w:sz w:val="21"/>
              </w:rPr>
            </w:pPr>
          </w:p>
        </w:tc>
        <w:tc>
          <w:tcPr>
            <w:tcW w:w="1818" w:type="dxa"/>
          </w:tcPr>
          <w:p w14:paraId="3CD2DE25" w14:textId="77777777" w:rsidR="006861B1" w:rsidRDefault="006861B1" w:rsidP="006861B1">
            <w:pPr>
              <w:rPr>
                <w:sz w:val="21"/>
              </w:rPr>
            </w:pPr>
          </w:p>
        </w:tc>
        <w:tc>
          <w:tcPr>
            <w:tcW w:w="2340" w:type="dxa"/>
          </w:tcPr>
          <w:p w14:paraId="00A10F41" w14:textId="77777777" w:rsidR="006861B1" w:rsidRDefault="006861B1" w:rsidP="006861B1">
            <w:pPr>
              <w:rPr>
                <w:sz w:val="21"/>
              </w:rPr>
            </w:pPr>
          </w:p>
        </w:tc>
      </w:tr>
      <w:tr w:rsidR="006861B1" w:rsidRPr="00F37CD9" w14:paraId="4507597C" w14:textId="77777777" w:rsidTr="009207EE">
        <w:tc>
          <w:tcPr>
            <w:tcW w:w="2091" w:type="dxa"/>
          </w:tcPr>
          <w:p w14:paraId="60E67C9C" w14:textId="77777777" w:rsidR="006861B1" w:rsidRPr="00F37CD9" w:rsidRDefault="006861B1" w:rsidP="006861B1">
            <w:pPr>
              <w:spacing w:before="120"/>
              <w:rPr>
                <w:sz w:val="16"/>
                <w:szCs w:val="16"/>
              </w:rPr>
            </w:pPr>
            <w:r>
              <w:rPr>
                <w:sz w:val="21"/>
              </w:rPr>
              <w:t>Non-Emergency</w:t>
            </w:r>
          </w:p>
        </w:tc>
        <w:tc>
          <w:tcPr>
            <w:tcW w:w="3399" w:type="dxa"/>
          </w:tcPr>
          <w:p w14:paraId="05475A39" w14:textId="77777777" w:rsidR="006861B1" w:rsidRPr="00F37CD9" w:rsidRDefault="006861B1" w:rsidP="006861B1">
            <w:pPr>
              <w:spacing w:before="120"/>
              <w:rPr>
                <w:sz w:val="16"/>
                <w:szCs w:val="16"/>
              </w:rPr>
            </w:pPr>
          </w:p>
        </w:tc>
        <w:tc>
          <w:tcPr>
            <w:tcW w:w="1818" w:type="dxa"/>
          </w:tcPr>
          <w:p w14:paraId="1D5CDF40" w14:textId="77777777" w:rsidR="006861B1" w:rsidRPr="00F37CD9" w:rsidRDefault="006861B1" w:rsidP="006861B1">
            <w:pPr>
              <w:spacing w:before="120"/>
              <w:rPr>
                <w:sz w:val="16"/>
                <w:szCs w:val="16"/>
              </w:rPr>
            </w:pPr>
            <w:r>
              <w:rPr>
                <w:sz w:val="21"/>
              </w:rPr>
              <w:t>Police</w:t>
            </w:r>
          </w:p>
        </w:tc>
        <w:tc>
          <w:tcPr>
            <w:tcW w:w="2340" w:type="dxa"/>
          </w:tcPr>
          <w:p w14:paraId="0EED69FA" w14:textId="77777777" w:rsidR="006861B1" w:rsidRPr="00F37CD9" w:rsidRDefault="00FF6666" w:rsidP="006861B1">
            <w:pPr>
              <w:spacing w:before="120"/>
              <w:rPr>
                <w:sz w:val="16"/>
                <w:szCs w:val="16"/>
              </w:rPr>
            </w:pPr>
            <w:r>
              <w:rPr>
                <w:sz w:val="21"/>
              </w:rPr>
              <w:t>334-0802</w:t>
            </w:r>
          </w:p>
        </w:tc>
      </w:tr>
      <w:tr w:rsidR="006861B1" w14:paraId="4B57B9A4" w14:textId="77777777" w:rsidTr="009207EE">
        <w:tc>
          <w:tcPr>
            <w:tcW w:w="2091" w:type="dxa"/>
            <w:tcBorders>
              <w:top w:val="single" w:sz="6" w:space="0" w:color="auto"/>
            </w:tcBorders>
          </w:tcPr>
          <w:p w14:paraId="4600D6B1" w14:textId="77777777" w:rsidR="006861B1" w:rsidRDefault="006861B1" w:rsidP="006861B1">
            <w:pPr>
              <w:rPr>
                <w:sz w:val="21"/>
              </w:rPr>
            </w:pPr>
          </w:p>
        </w:tc>
        <w:tc>
          <w:tcPr>
            <w:tcW w:w="3399" w:type="dxa"/>
            <w:tcBorders>
              <w:top w:val="single" w:sz="6" w:space="0" w:color="auto"/>
            </w:tcBorders>
          </w:tcPr>
          <w:p w14:paraId="29392CAD" w14:textId="77777777" w:rsidR="006861B1" w:rsidRDefault="006861B1" w:rsidP="006861B1">
            <w:pPr>
              <w:rPr>
                <w:sz w:val="21"/>
              </w:rPr>
            </w:pPr>
          </w:p>
        </w:tc>
        <w:tc>
          <w:tcPr>
            <w:tcW w:w="1818" w:type="dxa"/>
            <w:tcBorders>
              <w:top w:val="single" w:sz="6" w:space="0" w:color="auto"/>
            </w:tcBorders>
          </w:tcPr>
          <w:p w14:paraId="1173C3AA" w14:textId="77777777" w:rsidR="006861B1" w:rsidRDefault="006861B1" w:rsidP="006861B1">
            <w:pPr>
              <w:rPr>
                <w:sz w:val="21"/>
              </w:rPr>
            </w:pPr>
          </w:p>
        </w:tc>
        <w:tc>
          <w:tcPr>
            <w:tcW w:w="2340" w:type="dxa"/>
            <w:tcBorders>
              <w:top w:val="single" w:sz="6" w:space="0" w:color="auto"/>
            </w:tcBorders>
          </w:tcPr>
          <w:p w14:paraId="212609EE" w14:textId="77777777" w:rsidR="006861B1" w:rsidRDefault="006861B1" w:rsidP="006861B1">
            <w:pPr>
              <w:rPr>
                <w:sz w:val="21"/>
              </w:rPr>
            </w:pPr>
          </w:p>
        </w:tc>
      </w:tr>
      <w:tr w:rsidR="006861B1" w14:paraId="59521DB7" w14:textId="77777777">
        <w:tc>
          <w:tcPr>
            <w:tcW w:w="2091" w:type="dxa"/>
          </w:tcPr>
          <w:p w14:paraId="7F799BAC" w14:textId="77777777" w:rsidR="006861B1" w:rsidRDefault="006861B1" w:rsidP="006861B1">
            <w:pPr>
              <w:rPr>
                <w:sz w:val="21"/>
              </w:rPr>
            </w:pPr>
            <w:r>
              <w:rPr>
                <w:sz w:val="21"/>
              </w:rPr>
              <w:t>Facilities Operations</w:t>
            </w:r>
          </w:p>
        </w:tc>
        <w:tc>
          <w:tcPr>
            <w:tcW w:w="3399" w:type="dxa"/>
          </w:tcPr>
          <w:p w14:paraId="7756002E" w14:textId="77777777" w:rsidR="006861B1" w:rsidRDefault="006861B1" w:rsidP="006861B1">
            <w:pPr>
              <w:rPr>
                <w:sz w:val="21"/>
              </w:rPr>
            </w:pPr>
            <w:r>
              <w:rPr>
                <w:sz w:val="21"/>
              </w:rPr>
              <w:t>Maintenance</w:t>
            </w:r>
          </w:p>
        </w:tc>
        <w:tc>
          <w:tcPr>
            <w:tcW w:w="1818" w:type="dxa"/>
          </w:tcPr>
          <w:p w14:paraId="3951D7BA" w14:textId="77777777" w:rsidR="006861B1" w:rsidRDefault="006861B1" w:rsidP="006861B1">
            <w:pPr>
              <w:rPr>
                <w:sz w:val="21"/>
              </w:rPr>
            </w:pPr>
          </w:p>
        </w:tc>
        <w:tc>
          <w:tcPr>
            <w:tcW w:w="2340" w:type="dxa"/>
          </w:tcPr>
          <w:p w14:paraId="13CDCD85" w14:textId="77777777" w:rsidR="006861B1" w:rsidRDefault="00FF6666" w:rsidP="006861B1">
            <w:pPr>
              <w:rPr>
                <w:sz w:val="21"/>
              </w:rPr>
            </w:pPr>
            <w:r>
              <w:rPr>
                <w:sz w:val="21"/>
              </w:rPr>
              <w:t>335</w:t>
            </w:r>
            <w:r w:rsidR="006861B1">
              <w:rPr>
                <w:sz w:val="21"/>
              </w:rPr>
              <w:t>-9000</w:t>
            </w:r>
          </w:p>
        </w:tc>
      </w:tr>
      <w:tr w:rsidR="006861B1" w14:paraId="229A084B" w14:textId="77777777">
        <w:tc>
          <w:tcPr>
            <w:tcW w:w="2091" w:type="dxa"/>
          </w:tcPr>
          <w:p w14:paraId="3E4ACA60" w14:textId="77777777" w:rsidR="006861B1" w:rsidRDefault="006861B1" w:rsidP="006861B1">
            <w:pPr>
              <w:rPr>
                <w:sz w:val="21"/>
              </w:rPr>
            </w:pPr>
          </w:p>
        </w:tc>
        <w:tc>
          <w:tcPr>
            <w:tcW w:w="3399" w:type="dxa"/>
          </w:tcPr>
          <w:p w14:paraId="564296FF" w14:textId="77777777" w:rsidR="006861B1" w:rsidRDefault="006861B1" w:rsidP="006861B1">
            <w:pPr>
              <w:rPr>
                <w:sz w:val="21"/>
              </w:rPr>
            </w:pPr>
          </w:p>
        </w:tc>
        <w:tc>
          <w:tcPr>
            <w:tcW w:w="1818" w:type="dxa"/>
          </w:tcPr>
          <w:p w14:paraId="53A79179" w14:textId="77777777" w:rsidR="006861B1" w:rsidRDefault="006861B1" w:rsidP="006861B1">
            <w:pPr>
              <w:rPr>
                <w:sz w:val="21"/>
              </w:rPr>
            </w:pPr>
          </w:p>
        </w:tc>
        <w:tc>
          <w:tcPr>
            <w:tcW w:w="2340" w:type="dxa"/>
          </w:tcPr>
          <w:p w14:paraId="5E84AAD1" w14:textId="77777777" w:rsidR="006861B1" w:rsidRDefault="006861B1" w:rsidP="006861B1">
            <w:pPr>
              <w:rPr>
                <w:sz w:val="21"/>
              </w:rPr>
            </w:pPr>
          </w:p>
        </w:tc>
      </w:tr>
    </w:tbl>
    <w:p w14:paraId="0A3CDC19" w14:textId="77777777" w:rsidR="005A51E0" w:rsidRDefault="005A51E0" w:rsidP="005A51E0">
      <w:pPr>
        <w:pStyle w:val="BodyText"/>
        <w:sectPr w:rsidR="005A51E0">
          <w:pgSz w:w="12240" w:h="15840" w:code="1"/>
          <w:pgMar w:top="1440" w:right="1440" w:bottom="1440" w:left="1440" w:header="720" w:footer="720" w:gutter="0"/>
          <w:cols w:space="720"/>
        </w:sectPr>
      </w:pPr>
    </w:p>
    <w:tbl>
      <w:tblPr>
        <w:tblW w:w="9648" w:type="dxa"/>
        <w:tblLayout w:type="fixed"/>
        <w:tblLook w:val="00A0" w:firstRow="1" w:lastRow="0" w:firstColumn="1" w:lastColumn="0" w:noHBand="0" w:noVBand="0"/>
      </w:tblPr>
      <w:tblGrid>
        <w:gridCol w:w="9648"/>
      </w:tblGrid>
      <w:tr w:rsidR="00D84DDB" w14:paraId="7D02E834" w14:textId="77777777">
        <w:tc>
          <w:tcPr>
            <w:tcW w:w="9648" w:type="dxa"/>
            <w:tcBorders>
              <w:bottom w:val="single" w:sz="6" w:space="0" w:color="auto"/>
            </w:tcBorders>
          </w:tcPr>
          <w:p w14:paraId="5BD45D0F" w14:textId="07481959" w:rsidR="00F37CD9" w:rsidRDefault="00584861" w:rsidP="005A51E0">
            <w:pPr>
              <w:pStyle w:val="BodyText"/>
            </w:pPr>
            <w:r>
              <w:t xml:space="preserve">*List all </w:t>
            </w:r>
            <w:hyperlink r:id="rId16" w:history="1">
              <w:r w:rsidRPr="002F0C4D">
                <w:rPr>
                  <w:rStyle w:val="Hyperlink"/>
                </w:rPr>
                <w:t>potentially biohazardous material</w:t>
              </w:r>
            </w:hyperlink>
            <w:r w:rsidR="00DD3EC7">
              <w:t xml:space="preserve"> used in this research:</w:t>
            </w:r>
          </w:p>
        </w:tc>
      </w:tr>
    </w:tbl>
    <w:p w14:paraId="73931856" w14:textId="77777777" w:rsidR="005A51E0" w:rsidRDefault="005A51E0" w:rsidP="005A51E0">
      <w:pPr>
        <w:rPr>
          <w:sz w:val="18"/>
        </w:rPr>
        <w:sectPr w:rsidR="005A51E0">
          <w:type w:val="continuous"/>
          <w:pgSz w:w="12240" w:h="15840" w:code="1"/>
          <w:pgMar w:top="1440" w:right="1440" w:bottom="1440" w:left="1440" w:header="720" w:footer="720" w:gutter="0"/>
          <w:cols w:space="720"/>
        </w:sectPr>
      </w:pPr>
    </w:p>
    <w:p w14:paraId="6D198869" w14:textId="77777777" w:rsidR="005A51E0" w:rsidRDefault="005A51E0" w:rsidP="005A51E0">
      <w:pPr>
        <w:rPr>
          <w:rFonts w:ascii="Arial" w:hAnsi="Arial"/>
          <w:b/>
          <w:sz w:val="25"/>
        </w:rPr>
      </w:pPr>
      <w:r>
        <w:rPr>
          <w:rFonts w:ascii="Arial" w:hAnsi="Arial"/>
          <w:b/>
          <w:sz w:val="25"/>
        </w:rPr>
        <w:lastRenderedPageBreak/>
        <w:t>POLICIES AND PROCEDURES</w:t>
      </w:r>
    </w:p>
    <w:p w14:paraId="07931703" w14:textId="77777777" w:rsidR="005A51E0" w:rsidRDefault="005A51E0" w:rsidP="005A51E0">
      <w:pPr>
        <w:jc w:val="center"/>
        <w:rPr>
          <w:sz w:val="21"/>
        </w:rPr>
      </w:pPr>
    </w:p>
    <w:p w14:paraId="30E6931A" w14:textId="31C11F9F" w:rsidR="005A51E0" w:rsidRDefault="00E81565" w:rsidP="00E81565">
      <w:pPr>
        <w:rPr>
          <w:sz w:val="21"/>
        </w:rPr>
      </w:pPr>
      <w:r w:rsidRPr="00F67C38">
        <w:rPr>
          <w:rFonts w:ascii="Arial" w:hAnsi="Arial" w:cs="Arial"/>
          <w:sz w:val="22"/>
          <w:szCs w:val="22"/>
        </w:rPr>
        <w:t>The in</w:t>
      </w:r>
      <w:r>
        <w:rPr>
          <w:rFonts w:ascii="Arial" w:hAnsi="Arial" w:cs="Arial"/>
          <w:sz w:val="22"/>
          <w:szCs w:val="22"/>
        </w:rPr>
        <w:t>formation provided in this template has been taken, in part from the CDC-NIH publication, “</w:t>
      </w:r>
      <w:r w:rsidRPr="004C38C3">
        <w:rPr>
          <w:rFonts w:ascii="Arial" w:hAnsi="Arial" w:cs="Arial"/>
          <w:sz w:val="22"/>
          <w:szCs w:val="22"/>
        </w:rPr>
        <w:t>Biosafety in Microbiological and Biomedical Laboratories</w:t>
      </w:r>
      <w:r>
        <w:rPr>
          <w:rFonts w:ascii="Arial" w:hAnsi="Arial" w:cs="Arial"/>
          <w:sz w:val="22"/>
          <w:szCs w:val="22"/>
        </w:rPr>
        <w:t>”</w:t>
      </w:r>
      <w:r w:rsidRPr="004C38C3">
        <w:rPr>
          <w:rFonts w:ascii="Arial" w:hAnsi="Arial" w:cs="Arial"/>
          <w:sz w:val="22"/>
          <w:szCs w:val="22"/>
        </w:rPr>
        <w:t>,</w:t>
      </w:r>
      <w:r>
        <w:rPr>
          <w:rFonts w:ascii="Arial" w:hAnsi="Arial" w:cs="Arial"/>
          <w:sz w:val="22"/>
          <w:szCs w:val="22"/>
        </w:rPr>
        <w:t xml:space="preserve"> (</w:t>
      </w:r>
      <w:hyperlink r:id="rId17" w:history="1">
        <w:r w:rsidRPr="004C38C3">
          <w:rPr>
            <w:rStyle w:val="Hyperlink"/>
            <w:rFonts w:ascii="Arial" w:hAnsi="Arial" w:cs="Arial"/>
            <w:sz w:val="22"/>
            <w:szCs w:val="22"/>
          </w:rPr>
          <w:t>BMBL</w:t>
        </w:r>
      </w:hyperlink>
      <w:r>
        <w:rPr>
          <w:rFonts w:ascii="Arial" w:hAnsi="Arial" w:cs="Arial"/>
          <w:sz w:val="22"/>
          <w:szCs w:val="22"/>
        </w:rPr>
        <w:t>) (</w:t>
      </w:r>
      <w:r w:rsidR="00EC43C2">
        <w:rPr>
          <w:rFonts w:ascii="Arial" w:hAnsi="Arial" w:cs="Arial"/>
          <w:sz w:val="22"/>
          <w:szCs w:val="22"/>
        </w:rPr>
        <w:t>6</w:t>
      </w:r>
      <w:r w:rsidRPr="00F63959">
        <w:rPr>
          <w:rFonts w:ascii="Arial" w:hAnsi="Arial" w:cs="Arial"/>
          <w:sz w:val="22"/>
          <w:szCs w:val="22"/>
          <w:vertAlign w:val="superscript"/>
        </w:rPr>
        <w:t>th</w:t>
      </w:r>
      <w:r>
        <w:rPr>
          <w:rFonts w:ascii="Arial" w:hAnsi="Arial" w:cs="Arial"/>
          <w:sz w:val="22"/>
          <w:szCs w:val="22"/>
        </w:rPr>
        <w:t xml:space="preserve"> Edition); “</w:t>
      </w:r>
      <w:r w:rsidRPr="004C38C3">
        <w:rPr>
          <w:rFonts w:ascii="Arial" w:hAnsi="Arial" w:cs="Arial"/>
          <w:sz w:val="22"/>
          <w:szCs w:val="22"/>
        </w:rPr>
        <w:t>NIH Guideline for Research Involving Recombinant DNA Molecules</w:t>
      </w:r>
      <w:r>
        <w:rPr>
          <w:rFonts w:ascii="Arial" w:hAnsi="Arial" w:cs="Arial"/>
          <w:sz w:val="22"/>
          <w:szCs w:val="22"/>
        </w:rPr>
        <w:t>”</w:t>
      </w:r>
      <w:r w:rsidRPr="00F67C38">
        <w:rPr>
          <w:rFonts w:ascii="Arial" w:hAnsi="Arial" w:cs="Arial"/>
          <w:sz w:val="22"/>
          <w:szCs w:val="22"/>
        </w:rPr>
        <w:t xml:space="preserve"> (</w:t>
      </w:r>
      <w:hyperlink r:id="rId18" w:history="1">
        <w:r w:rsidRPr="00716908">
          <w:rPr>
            <w:rStyle w:val="Hyperlink"/>
            <w:rFonts w:ascii="Arial" w:hAnsi="Arial" w:cs="Arial"/>
            <w:sz w:val="22"/>
            <w:szCs w:val="22"/>
          </w:rPr>
          <w:t>NIH Guidelines</w:t>
        </w:r>
      </w:hyperlink>
      <w:r w:rsidRPr="00F67C38">
        <w:rPr>
          <w:rFonts w:ascii="Arial" w:hAnsi="Arial" w:cs="Arial"/>
          <w:sz w:val="22"/>
          <w:szCs w:val="22"/>
        </w:rPr>
        <w:t>)</w:t>
      </w:r>
      <w:r>
        <w:rPr>
          <w:rFonts w:ascii="Arial" w:hAnsi="Arial" w:cs="Arial"/>
          <w:sz w:val="22"/>
          <w:szCs w:val="22"/>
        </w:rPr>
        <w:t xml:space="preserve"> as well as the WSU </w:t>
      </w:r>
      <w:r w:rsidRPr="004C38C3">
        <w:rPr>
          <w:rFonts w:ascii="Arial" w:hAnsi="Arial" w:cs="Arial"/>
          <w:sz w:val="22"/>
          <w:szCs w:val="22"/>
        </w:rPr>
        <w:t>Safety Policies and Procedures Manual (</w:t>
      </w:r>
      <w:hyperlink r:id="rId19" w:history="1">
        <w:r w:rsidRPr="0020508C">
          <w:rPr>
            <w:rStyle w:val="Hyperlink"/>
            <w:rFonts w:ascii="Arial" w:hAnsi="Arial" w:cs="Arial"/>
            <w:sz w:val="22"/>
            <w:szCs w:val="22"/>
          </w:rPr>
          <w:t>SPPM</w:t>
        </w:r>
      </w:hyperlink>
      <w:r w:rsidRPr="004C38C3">
        <w:rPr>
          <w:rFonts w:ascii="Arial" w:hAnsi="Arial" w:cs="Arial"/>
          <w:sz w:val="22"/>
          <w:szCs w:val="22"/>
        </w:rPr>
        <w:t>)</w:t>
      </w:r>
      <w:r>
        <w:rPr>
          <w:rFonts w:ascii="Arial" w:hAnsi="Arial" w:cs="Arial"/>
          <w:sz w:val="22"/>
          <w:szCs w:val="22"/>
        </w:rPr>
        <w:t xml:space="preserve"> and other pertinent guidelines and regulations.</w:t>
      </w:r>
    </w:p>
    <w:p w14:paraId="18A60B17" w14:textId="77777777" w:rsidR="005A51E0" w:rsidRDefault="005A51E0" w:rsidP="005A51E0">
      <w:pPr>
        <w:numPr>
          <w:ilvl w:val="0"/>
          <w:numId w:val="2"/>
        </w:numPr>
        <w:spacing w:before="240" w:after="120"/>
        <w:rPr>
          <w:rFonts w:ascii="Arial" w:hAnsi="Arial"/>
          <w:b/>
          <w:sz w:val="25"/>
        </w:rPr>
      </w:pPr>
      <w:r>
        <w:rPr>
          <w:rFonts w:ascii="Arial" w:hAnsi="Arial"/>
          <w:b/>
          <w:sz w:val="25"/>
        </w:rPr>
        <w:t>Standard Microbiological Practices</w:t>
      </w:r>
    </w:p>
    <w:p w14:paraId="35041F23" w14:textId="77777777" w:rsidR="005A51E0" w:rsidRPr="00E81565" w:rsidRDefault="00935786" w:rsidP="005A51E0">
      <w:pPr>
        <w:numPr>
          <w:ilvl w:val="1"/>
          <w:numId w:val="2"/>
        </w:numPr>
        <w:spacing w:after="120"/>
        <w:rPr>
          <w:rFonts w:ascii="Arial" w:hAnsi="Arial" w:cs="Arial"/>
          <w:sz w:val="22"/>
          <w:szCs w:val="22"/>
        </w:rPr>
      </w:pPr>
      <w:r w:rsidRPr="00E81565">
        <w:rPr>
          <w:rFonts w:ascii="Arial" w:hAnsi="Arial" w:cs="Arial"/>
          <w:sz w:val="22"/>
          <w:szCs w:val="22"/>
        </w:rPr>
        <w:t>The laboratory superviso</w:t>
      </w:r>
      <w:r w:rsidR="00797838">
        <w:rPr>
          <w:rFonts w:ascii="Arial" w:hAnsi="Arial" w:cs="Arial"/>
          <w:sz w:val="22"/>
          <w:szCs w:val="22"/>
        </w:rPr>
        <w:t>r must enforce the departmental</w:t>
      </w:r>
      <w:r w:rsidRPr="00E81565">
        <w:rPr>
          <w:rFonts w:ascii="Arial" w:hAnsi="Arial" w:cs="Arial"/>
          <w:sz w:val="22"/>
          <w:szCs w:val="22"/>
        </w:rPr>
        <w:t xml:space="preserve"> policies that control access to the laboratory.</w:t>
      </w:r>
    </w:p>
    <w:p w14:paraId="7A2B5AE0" w14:textId="77777777" w:rsidR="005A51E0" w:rsidRPr="00E81565" w:rsidRDefault="005A51E0" w:rsidP="005A51E0">
      <w:pPr>
        <w:numPr>
          <w:ilvl w:val="1"/>
          <w:numId w:val="2"/>
        </w:numPr>
        <w:spacing w:after="120"/>
        <w:rPr>
          <w:rFonts w:ascii="Arial" w:hAnsi="Arial" w:cs="Arial"/>
          <w:sz w:val="22"/>
          <w:szCs w:val="22"/>
        </w:rPr>
      </w:pPr>
      <w:r w:rsidRPr="00E81565">
        <w:rPr>
          <w:rFonts w:ascii="Arial" w:hAnsi="Arial" w:cs="Arial"/>
          <w:sz w:val="22"/>
          <w:szCs w:val="22"/>
        </w:rPr>
        <w:t>Persons</w:t>
      </w:r>
      <w:r w:rsidR="00935786" w:rsidRPr="00E81565">
        <w:rPr>
          <w:rFonts w:ascii="Arial" w:hAnsi="Arial" w:cs="Arial"/>
          <w:sz w:val="22"/>
          <w:szCs w:val="22"/>
        </w:rPr>
        <w:t xml:space="preserve"> must</w:t>
      </w:r>
      <w:r w:rsidRPr="00E81565">
        <w:rPr>
          <w:rFonts w:ascii="Arial" w:hAnsi="Arial" w:cs="Arial"/>
          <w:sz w:val="22"/>
          <w:szCs w:val="22"/>
        </w:rPr>
        <w:t xml:space="preserve"> wash their</w:t>
      </w:r>
      <w:r w:rsidR="00363E91" w:rsidRPr="00E81565">
        <w:rPr>
          <w:rFonts w:ascii="Arial" w:hAnsi="Arial" w:cs="Arial"/>
          <w:sz w:val="22"/>
          <w:szCs w:val="22"/>
        </w:rPr>
        <w:t xml:space="preserve"> ha</w:t>
      </w:r>
      <w:r w:rsidR="00935786" w:rsidRPr="00E81565">
        <w:rPr>
          <w:rFonts w:ascii="Arial" w:hAnsi="Arial" w:cs="Arial"/>
          <w:sz w:val="22"/>
          <w:szCs w:val="22"/>
        </w:rPr>
        <w:t xml:space="preserve">nds after working with potentially hazardous </w:t>
      </w:r>
      <w:r w:rsidR="00CD43F0" w:rsidRPr="00E81565">
        <w:rPr>
          <w:rFonts w:ascii="Arial" w:hAnsi="Arial" w:cs="Arial"/>
          <w:sz w:val="22"/>
          <w:szCs w:val="22"/>
        </w:rPr>
        <w:t xml:space="preserve">materials </w:t>
      </w:r>
      <w:r w:rsidR="00C456FB">
        <w:rPr>
          <w:rFonts w:ascii="Arial" w:hAnsi="Arial" w:cs="Arial"/>
          <w:color w:val="FF0000"/>
          <w:sz w:val="22"/>
          <w:szCs w:val="22"/>
        </w:rPr>
        <w:t xml:space="preserve">recombinant DNA </w:t>
      </w:r>
      <w:r w:rsidR="00CD43F0" w:rsidRPr="00E81565">
        <w:rPr>
          <w:rFonts w:ascii="Arial" w:hAnsi="Arial" w:cs="Arial"/>
          <w:sz w:val="22"/>
          <w:szCs w:val="22"/>
        </w:rPr>
        <w:t>and</w:t>
      </w:r>
      <w:r w:rsidR="00935786" w:rsidRPr="00E81565">
        <w:rPr>
          <w:rFonts w:ascii="Arial" w:hAnsi="Arial" w:cs="Arial"/>
          <w:sz w:val="22"/>
          <w:szCs w:val="22"/>
        </w:rPr>
        <w:t xml:space="preserve"> before leaving the laboratory.</w:t>
      </w:r>
    </w:p>
    <w:p w14:paraId="6C4A496B" w14:textId="77777777" w:rsidR="00363E91" w:rsidRPr="00E81565" w:rsidRDefault="005A51E0" w:rsidP="00935786">
      <w:pPr>
        <w:numPr>
          <w:ilvl w:val="1"/>
          <w:numId w:val="2"/>
        </w:numPr>
        <w:spacing w:after="120"/>
        <w:rPr>
          <w:rFonts w:ascii="Arial" w:hAnsi="Arial" w:cs="Arial"/>
          <w:sz w:val="22"/>
          <w:szCs w:val="22"/>
        </w:rPr>
      </w:pPr>
      <w:r w:rsidRPr="00E81565">
        <w:rPr>
          <w:rFonts w:ascii="Arial" w:hAnsi="Arial" w:cs="Arial"/>
          <w:sz w:val="22"/>
          <w:szCs w:val="22"/>
        </w:rPr>
        <w:t>Eating, drinking, smokin</w:t>
      </w:r>
      <w:r w:rsidR="00363E91" w:rsidRPr="00E81565">
        <w:rPr>
          <w:rFonts w:ascii="Arial" w:hAnsi="Arial" w:cs="Arial"/>
          <w:sz w:val="22"/>
          <w:szCs w:val="22"/>
        </w:rPr>
        <w:t>g, handling contact lenses, applying cosmetics</w:t>
      </w:r>
      <w:r w:rsidR="00935786" w:rsidRPr="00E81565">
        <w:rPr>
          <w:rFonts w:ascii="Arial" w:hAnsi="Arial" w:cs="Arial"/>
          <w:sz w:val="22"/>
          <w:szCs w:val="22"/>
        </w:rPr>
        <w:t>, and storing food for human consumption must</w:t>
      </w:r>
      <w:r w:rsidRPr="00E81565">
        <w:rPr>
          <w:rFonts w:ascii="Arial" w:hAnsi="Arial" w:cs="Arial"/>
          <w:sz w:val="22"/>
          <w:szCs w:val="22"/>
        </w:rPr>
        <w:t xml:space="preserve"> not</w:t>
      </w:r>
      <w:r w:rsidR="00935786" w:rsidRPr="00E81565">
        <w:rPr>
          <w:rFonts w:ascii="Arial" w:hAnsi="Arial" w:cs="Arial"/>
          <w:sz w:val="22"/>
          <w:szCs w:val="22"/>
        </w:rPr>
        <w:t xml:space="preserve"> be</w:t>
      </w:r>
      <w:r w:rsidRPr="00E81565">
        <w:rPr>
          <w:rFonts w:ascii="Arial" w:hAnsi="Arial" w:cs="Arial"/>
          <w:sz w:val="22"/>
          <w:szCs w:val="22"/>
        </w:rPr>
        <w:t xml:space="preserve"> permi</w:t>
      </w:r>
      <w:r w:rsidR="00935786" w:rsidRPr="00E81565">
        <w:rPr>
          <w:rFonts w:ascii="Arial" w:hAnsi="Arial" w:cs="Arial"/>
          <w:sz w:val="22"/>
          <w:szCs w:val="22"/>
        </w:rPr>
        <w:t>tted in laboratory</w:t>
      </w:r>
      <w:r w:rsidRPr="00E81565">
        <w:rPr>
          <w:rFonts w:ascii="Arial" w:hAnsi="Arial" w:cs="Arial"/>
          <w:sz w:val="22"/>
          <w:szCs w:val="22"/>
        </w:rPr>
        <w:t xml:space="preserve"> area</w:t>
      </w:r>
      <w:r w:rsidR="00363E91" w:rsidRPr="00E81565">
        <w:rPr>
          <w:rFonts w:ascii="Arial" w:hAnsi="Arial" w:cs="Arial"/>
          <w:sz w:val="22"/>
          <w:szCs w:val="22"/>
        </w:rPr>
        <w:t>s</w:t>
      </w:r>
      <w:r w:rsidRPr="00E81565">
        <w:rPr>
          <w:rFonts w:ascii="Arial" w:hAnsi="Arial" w:cs="Arial"/>
          <w:sz w:val="22"/>
          <w:szCs w:val="22"/>
        </w:rPr>
        <w:t xml:space="preserve">.  Food </w:t>
      </w:r>
      <w:r w:rsidR="00935786" w:rsidRPr="00E81565">
        <w:rPr>
          <w:rFonts w:ascii="Arial" w:hAnsi="Arial" w:cs="Arial"/>
          <w:sz w:val="22"/>
          <w:szCs w:val="22"/>
        </w:rPr>
        <w:t>must be stored outside the laboratory area in cabinets or refrigerators designated and used for this purpose.</w:t>
      </w:r>
    </w:p>
    <w:p w14:paraId="78EF8C6C" w14:textId="77777777" w:rsidR="005A51E0" w:rsidRPr="00E81565" w:rsidRDefault="005A51E0" w:rsidP="005A51E0">
      <w:pPr>
        <w:numPr>
          <w:ilvl w:val="1"/>
          <w:numId w:val="2"/>
        </w:numPr>
        <w:spacing w:after="120"/>
        <w:rPr>
          <w:rFonts w:ascii="Arial" w:hAnsi="Arial" w:cs="Arial"/>
          <w:sz w:val="22"/>
          <w:szCs w:val="22"/>
        </w:rPr>
      </w:pPr>
      <w:r w:rsidRPr="00E81565">
        <w:rPr>
          <w:rFonts w:ascii="Arial" w:hAnsi="Arial" w:cs="Arial"/>
          <w:sz w:val="22"/>
          <w:szCs w:val="22"/>
        </w:rPr>
        <w:t xml:space="preserve">Mouth pipetting is prohibited; </w:t>
      </w:r>
      <w:r w:rsidR="00935786" w:rsidRPr="00E81565">
        <w:rPr>
          <w:rFonts w:ascii="Arial" w:hAnsi="Arial" w:cs="Arial"/>
          <w:sz w:val="22"/>
          <w:szCs w:val="22"/>
        </w:rPr>
        <w:t>mechanical pipetting devices must be</w:t>
      </w:r>
      <w:r w:rsidRPr="00E81565">
        <w:rPr>
          <w:rFonts w:ascii="Arial" w:hAnsi="Arial" w:cs="Arial"/>
          <w:sz w:val="22"/>
          <w:szCs w:val="22"/>
        </w:rPr>
        <w:t xml:space="preserve"> used.</w:t>
      </w:r>
    </w:p>
    <w:p w14:paraId="18EB037F" w14:textId="77777777" w:rsidR="0013431F" w:rsidRPr="00E81565" w:rsidRDefault="00935786" w:rsidP="005A51E0">
      <w:pPr>
        <w:numPr>
          <w:ilvl w:val="1"/>
          <w:numId w:val="2"/>
        </w:numPr>
        <w:spacing w:after="120"/>
        <w:rPr>
          <w:rFonts w:ascii="Arial" w:hAnsi="Arial" w:cs="Arial"/>
          <w:sz w:val="22"/>
          <w:szCs w:val="22"/>
        </w:rPr>
      </w:pPr>
      <w:r w:rsidRPr="00E81565">
        <w:rPr>
          <w:rFonts w:ascii="Arial" w:hAnsi="Arial" w:cs="Arial"/>
          <w:sz w:val="22"/>
          <w:szCs w:val="22"/>
        </w:rPr>
        <w:t>Policies for the safe handling of sharps, such as needles, scalpels, pipettes, and broken glassware must b</w:t>
      </w:r>
      <w:r w:rsidR="00CD43F0">
        <w:rPr>
          <w:rFonts w:ascii="Arial" w:hAnsi="Arial" w:cs="Arial"/>
          <w:sz w:val="22"/>
          <w:szCs w:val="22"/>
        </w:rPr>
        <w:t>e</w:t>
      </w:r>
      <w:r w:rsidRPr="00E81565">
        <w:rPr>
          <w:rFonts w:ascii="Arial" w:hAnsi="Arial" w:cs="Arial"/>
          <w:sz w:val="22"/>
          <w:szCs w:val="22"/>
        </w:rPr>
        <w:t xml:space="preserve"> developed and implemented.  Whenever practical, laboratory supervisors should adopt improved engineering and work practice </w:t>
      </w:r>
      <w:r w:rsidR="00687A8A" w:rsidRPr="00E81565">
        <w:rPr>
          <w:rFonts w:ascii="Arial" w:hAnsi="Arial" w:cs="Arial"/>
          <w:sz w:val="22"/>
          <w:szCs w:val="22"/>
        </w:rPr>
        <w:t>controls that</w:t>
      </w:r>
      <w:r w:rsidRPr="00E81565">
        <w:rPr>
          <w:rFonts w:ascii="Arial" w:hAnsi="Arial" w:cs="Arial"/>
          <w:sz w:val="22"/>
          <w:szCs w:val="22"/>
        </w:rPr>
        <w:t xml:space="preserve"> reduce risk of sharps injuries.</w:t>
      </w:r>
      <w:r w:rsidRPr="00E81565">
        <w:rPr>
          <w:rFonts w:ascii="Arial" w:hAnsi="Arial" w:cs="Arial"/>
          <w:sz w:val="22"/>
          <w:szCs w:val="22"/>
        </w:rPr>
        <w:br/>
      </w:r>
      <w:r w:rsidRPr="00E81565">
        <w:rPr>
          <w:rFonts w:ascii="Arial" w:hAnsi="Arial" w:cs="Arial"/>
          <w:sz w:val="22"/>
          <w:szCs w:val="22"/>
        </w:rPr>
        <w:br/>
        <w:t>Precautions, including those listed below, must always be taken with sharp items.  These include:</w:t>
      </w:r>
    </w:p>
    <w:p w14:paraId="0AF1E725" w14:textId="77777777" w:rsidR="0013431F" w:rsidRPr="00E81565" w:rsidRDefault="00935786" w:rsidP="00604D22">
      <w:pPr>
        <w:numPr>
          <w:ilvl w:val="2"/>
          <w:numId w:val="2"/>
        </w:numPr>
        <w:spacing w:after="120"/>
        <w:rPr>
          <w:rFonts w:ascii="Arial" w:hAnsi="Arial" w:cs="Arial"/>
          <w:sz w:val="22"/>
          <w:szCs w:val="22"/>
        </w:rPr>
      </w:pPr>
      <w:r w:rsidRPr="00E81565">
        <w:rPr>
          <w:rFonts w:ascii="Arial" w:hAnsi="Arial" w:cs="Arial"/>
          <w:sz w:val="22"/>
          <w:szCs w:val="22"/>
        </w:rPr>
        <w:t>Careful management of needles and other sharps</w:t>
      </w:r>
      <w:r w:rsidR="00687A8A" w:rsidRPr="00E81565">
        <w:rPr>
          <w:rFonts w:ascii="Arial" w:hAnsi="Arial" w:cs="Arial"/>
          <w:sz w:val="22"/>
          <w:szCs w:val="22"/>
        </w:rPr>
        <w:t xml:space="preserve"> are of primary importance.  Needles must not be bent, sheared, broken, recapped, removed from disposable syringes, or otherwise manipulated by hand before disposal.</w:t>
      </w:r>
    </w:p>
    <w:p w14:paraId="7D3D3F45" w14:textId="77777777" w:rsidR="00687A8A" w:rsidRPr="00E81565" w:rsidRDefault="00687A8A" w:rsidP="00604D22">
      <w:pPr>
        <w:numPr>
          <w:ilvl w:val="2"/>
          <w:numId w:val="2"/>
        </w:numPr>
        <w:spacing w:after="120"/>
        <w:rPr>
          <w:rFonts w:ascii="Arial" w:hAnsi="Arial" w:cs="Arial"/>
          <w:sz w:val="22"/>
          <w:szCs w:val="22"/>
        </w:rPr>
      </w:pPr>
      <w:r w:rsidRPr="00E81565">
        <w:rPr>
          <w:rFonts w:ascii="Arial" w:hAnsi="Arial" w:cs="Arial"/>
          <w:sz w:val="22"/>
          <w:szCs w:val="22"/>
        </w:rPr>
        <w:t>Used disposable needles and syringes must be carefully placed in conveniently located puncture-resistant containers used for sharps disposal.</w:t>
      </w:r>
    </w:p>
    <w:p w14:paraId="31B12930" w14:textId="77777777" w:rsidR="00687A8A" w:rsidRPr="00E81565" w:rsidRDefault="00687A8A" w:rsidP="00604D22">
      <w:pPr>
        <w:numPr>
          <w:ilvl w:val="2"/>
          <w:numId w:val="2"/>
        </w:numPr>
        <w:spacing w:after="120"/>
        <w:rPr>
          <w:rFonts w:ascii="Arial" w:hAnsi="Arial" w:cs="Arial"/>
          <w:sz w:val="22"/>
          <w:szCs w:val="22"/>
        </w:rPr>
      </w:pPr>
      <w:r w:rsidRPr="00E81565">
        <w:rPr>
          <w:rFonts w:ascii="Arial" w:hAnsi="Arial" w:cs="Arial"/>
          <w:sz w:val="22"/>
          <w:szCs w:val="22"/>
        </w:rPr>
        <w:t>Non disposable sharps must be placed in a hard walled container for transport to a processing area for decontamination, preferably by autoclaving.</w:t>
      </w:r>
    </w:p>
    <w:p w14:paraId="7485D84C" w14:textId="77777777" w:rsidR="00687A8A" w:rsidRPr="00E81565" w:rsidRDefault="00687A8A" w:rsidP="00604D22">
      <w:pPr>
        <w:numPr>
          <w:ilvl w:val="2"/>
          <w:numId w:val="2"/>
        </w:numPr>
        <w:spacing w:after="120"/>
        <w:rPr>
          <w:rFonts w:ascii="Arial" w:hAnsi="Arial" w:cs="Arial"/>
          <w:sz w:val="22"/>
          <w:szCs w:val="22"/>
        </w:rPr>
      </w:pPr>
      <w:r w:rsidRPr="00E81565">
        <w:rPr>
          <w:rFonts w:ascii="Arial" w:hAnsi="Arial" w:cs="Arial"/>
          <w:sz w:val="22"/>
          <w:szCs w:val="22"/>
        </w:rPr>
        <w:t>Broken glassware must not be handled directly.  Instead, it must be removed using a brush and dustpan, tongs, or forceps.  Plastic ware should be substituted for glassware whenever possible.</w:t>
      </w:r>
    </w:p>
    <w:p w14:paraId="4DC7CED9" w14:textId="77777777" w:rsidR="005A51E0" w:rsidRPr="00E81565" w:rsidRDefault="00687A8A" w:rsidP="005A51E0">
      <w:pPr>
        <w:numPr>
          <w:ilvl w:val="1"/>
          <w:numId w:val="2"/>
        </w:numPr>
        <w:spacing w:after="120"/>
        <w:rPr>
          <w:rFonts w:ascii="Arial" w:hAnsi="Arial" w:cs="Arial"/>
          <w:sz w:val="22"/>
          <w:szCs w:val="22"/>
        </w:rPr>
      </w:pPr>
      <w:r w:rsidRPr="00E81565">
        <w:rPr>
          <w:rFonts w:ascii="Arial" w:hAnsi="Arial" w:cs="Arial"/>
          <w:sz w:val="22"/>
          <w:szCs w:val="22"/>
        </w:rPr>
        <w:t>Perform all procedures to minimize the creation of splashes and/or aerosols.</w:t>
      </w:r>
    </w:p>
    <w:p w14:paraId="055742C3" w14:textId="77777777" w:rsidR="005A51E0" w:rsidRPr="00E81565" w:rsidRDefault="00687A8A" w:rsidP="005A51E0">
      <w:pPr>
        <w:numPr>
          <w:ilvl w:val="1"/>
          <w:numId w:val="2"/>
        </w:numPr>
        <w:spacing w:after="120"/>
        <w:rPr>
          <w:rFonts w:ascii="Arial" w:hAnsi="Arial" w:cs="Arial"/>
          <w:sz w:val="22"/>
          <w:szCs w:val="22"/>
        </w:rPr>
      </w:pPr>
      <w:r w:rsidRPr="00E81565">
        <w:rPr>
          <w:rFonts w:ascii="Arial" w:hAnsi="Arial" w:cs="Arial"/>
          <w:sz w:val="22"/>
          <w:szCs w:val="22"/>
        </w:rPr>
        <w:t xml:space="preserve">Decontaminate work surfaces after completion of work and after any spill or splash of potentially infectious material or </w:t>
      </w:r>
      <w:r w:rsidRPr="00C456FB">
        <w:rPr>
          <w:rFonts w:ascii="Arial" w:hAnsi="Arial" w:cs="Arial"/>
          <w:color w:val="FF0000"/>
          <w:sz w:val="22"/>
          <w:szCs w:val="22"/>
        </w:rPr>
        <w:t>recombinant DNA</w:t>
      </w:r>
      <w:r w:rsidRPr="00E81565">
        <w:rPr>
          <w:rFonts w:ascii="Arial" w:hAnsi="Arial" w:cs="Arial"/>
          <w:sz w:val="22"/>
          <w:szCs w:val="22"/>
        </w:rPr>
        <w:t xml:space="preserve"> with appropriate disinfectant. </w:t>
      </w:r>
      <w:r w:rsidR="005A51E0" w:rsidRPr="00C456FB">
        <w:rPr>
          <w:rFonts w:ascii="Arial" w:hAnsi="Arial" w:cs="Arial"/>
          <w:color w:val="FF0000"/>
          <w:sz w:val="22"/>
          <w:szCs w:val="22"/>
        </w:rPr>
        <w:t>Work surfaces are decontami</w:t>
      </w:r>
      <w:r w:rsidRPr="00C456FB">
        <w:rPr>
          <w:rFonts w:ascii="Arial" w:hAnsi="Arial" w:cs="Arial"/>
          <w:color w:val="FF0000"/>
          <w:sz w:val="22"/>
          <w:szCs w:val="22"/>
        </w:rPr>
        <w:t>nated at least once a day for all recombinant DNA work</w:t>
      </w:r>
      <w:r w:rsidR="005A51E0" w:rsidRPr="00C456FB">
        <w:rPr>
          <w:rFonts w:ascii="Arial" w:hAnsi="Arial" w:cs="Arial"/>
          <w:color w:val="FF0000"/>
          <w:sz w:val="22"/>
          <w:szCs w:val="22"/>
        </w:rPr>
        <w:t>.</w:t>
      </w:r>
      <w:r w:rsidR="00604D22" w:rsidRPr="00E81565">
        <w:rPr>
          <w:rFonts w:ascii="Arial" w:hAnsi="Arial" w:cs="Arial"/>
          <w:sz w:val="22"/>
          <w:szCs w:val="22"/>
        </w:rPr>
        <w:t xml:space="preserve">  Refer to SPPM S80.12 for more information.</w:t>
      </w:r>
    </w:p>
    <w:p w14:paraId="7FA8E3D7" w14:textId="77777777" w:rsidR="005D7F28" w:rsidRPr="00E81565" w:rsidRDefault="00255E78" w:rsidP="005D7F28">
      <w:pPr>
        <w:numPr>
          <w:ilvl w:val="2"/>
          <w:numId w:val="2"/>
        </w:numPr>
        <w:spacing w:after="120"/>
        <w:rPr>
          <w:rFonts w:ascii="Arial" w:hAnsi="Arial" w:cs="Arial"/>
          <w:sz w:val="22"/>
          <w:szCs w:val="22"/>
        </w:rPr>
      </w:pPr>
      <w:r w:rsidRPr="00E81565">
        <w:rPr>
          <w:rFonts w:ascii="Arial" w:hAnsi="Arial" w:cs="Arial"/>
          <w:color w:val="0000FF"/>
          <w:sz w:val="22"/>
          <w:szCs w:val="22"/>
        </w:rPr>
        <w:t xml:space="preserve">PROTOCOL FOR </w:t>
      </w:r>
      <w:r w:rsidR="00604D22" w:rsidRPr="00E81565">
        <w:rPr>
          <w:rFonts w:ascii="Arial" w:hAnsi="Arial" w:cs="Arial"/>
          <w:color w:val="0000FF"/>
          <w:sz w:val="22"/>
          <w:szCs w:val="22"/>
        </w:rPr>
        <w:t xml:space="preserve">DAILY </w:t>
      </w:r>
      <w:r w:rsidRPr="00E81565">
        <w:rPr>
          <w:rFonts w:ascii="Arial" w:hAnsi="Arial" w:cs="Arial"/>
          <w:color w:val="0000FF"/>
          <w:sz w:val="22"/>
          <w:szCs w:val="22"/>
        </w:rPr>
        <w:t>SURFACE DECONTAMINATION</w:t>
      </w:r>
      <w:r w:rsidR="00821571" w:rsidRPr="00E81565">
        <w:rPr>
          <w:rFonts w:ascii="Arial" w:hAnsi="Arial" w:cs="Arial"/>
          <w:color w:val="0000FF"/>
          <w:sz w:val="22"/>
          <w:szCs w:val="22"/>
        </w:rPr>
        <w:t>:</w:t>
      </w:r>
      <w:r w:rsidR="003C08D2" w:rsidRPr="00E81565">
        <w:rPr>
          <w:rFonts w:ascii="Arial" w:hAnsi="Arial" w:cs="Arial"/>
          <w:color w:val="0000FF"/>
          <w:sz w:val="22"/>
          <w:szCs w:val="22"/>
        </w:rPr>
        <w:t xml:space="preserve"> M</w:t>
      </w:r>
      <w:r w:rsidR="006B54FF" w:rsidRPr="00E81565">
        <w:rPr>
          <w:rFonts w:ascii="Arial" w:hAnsi="Arial" w:cs="Arial"/>
          <w:color w:val="0000FF"/>
          <w:sz w:val="22"/>
          <w:szCs w:val="22"/>
        </w:rPr>
        <w:t>ust indicate the rationale for disinfectant used in regard to the following factors</w:t>
      </w:r>
      <w:r w:rsidR="00535077">
        <w:rPr>
          <w:rFonts w:ascii="Arial" w:hAnsi="Arial" w:cs="Arial"/>
          <w:color w:val="0000FF"/>
          <w:sz w:val="22"/>
          <w:szCs w:val="22"/>
        </w:rPr>
        <w:t xml:space="preserve">.  </w:t>
      </w:r>
      <w:r w:rsidR="00797838">
        <w:rPr>
          <w:rFonts w:ascii="Arial" w:hAnsi="Arial" w:cs="Arial"/>
          <w:color w:val="0000FF"/>
          <w:sz w:val="22"/>
          <w:szCs w:val="22"/>
        </w:rPr>
        <w:t>(</w:t>
      </w:r>
      <w:r w:rsidR="00535077">
        <w:rPr>
          <w:rFonts w:ascii="Arial" w:hAnsi="Arial" w:cs="Arial"/>
          <w:color w:val="0000FF"/>
          <w:sz w:val="22"/>
          <w:szCs w:val="22"/>
        </w:rPr>
        <w:t>You needn’t address each area just outline the pertinent factors used for disinfectant selection.</w:t>
      </w:r>
      <w:r w:rsidR="00797838">
        <w:rPr>
          <w:rFonts w:ascii="Arial" w:hAnsi="Arial" w:cs="Arial"/>
          <w:color w:val="0000FF"/>
          <w:sz w:val="22"/>
          <w:szCs w:val="22"/>
        </w:rPr>
        <w:t>)</w:t>
      </w:r>
    </w:p>
    <w:p w14:paraId="0D39A75E" w14:textId="77777777" w:rsidR="006B54FF" w:rsidRPr="00E81565" w:rsidRDefault="006B54FF" w:rsidP="006B54FF">
      <w:pPr>
        <w:numPr>
          <w:ilvl w:val="3"/>
          <w:numId w:val="2"/>
        </w:numPr>
        <w:spacing w:after="120"/>
        <w:rPr>
          <w:rFonts w:ascii="Arial" w:hAnsi="Arial" w:cs="Arial"/>
          <w:sz w:val="22"/>
          <w:szCs w:val="22"/>
        </w:rPr>
      </w:pPr>
      <w:r w:rsidRPr="00E81565">
        <w:rPr>
          <w:rFonts w:ascii="Arial" w:hAnsi="Arial" w:cs="Arial"/>
          <w:color w:val="0000FF"/>
          <w:sz w:val="22"/>
          <w:szCs w:val="22"/>
        </w:rPr>
        <w:t>Spectrum of activity, efficacy, susceptibility to inactivation by organic matter, compatibility with soaps and detergents used, toxicity to personnel/animals, contact time required, optimal temperature, residual activity, corrosiveness, environmental effects, and cost</w:t>
      </w:r>
      <w:r w:rsidR="003C08D2" w:rsidRPr="00E81565">
        <w:rPr>
          <w:rFonts w:ascii="Arial" w:hAnsi="Arial" w:cs="Arial"/>
          <w:color w:val="0000FF"/>
          <w:sz w:val="22"/>
          <w:szCs w:val="22"/>
        </w:rPr>
        <w:t>:</w:t>
      </w:r>
    </w:p>
    <w:p w14:paraId="77D68927" w14:textId="77777777" w:rsidR="005D7F28" w:rsidRPr="00E81565" w:rsidRDefault="00716908" w:rsidP="005D7F28">
      <w:pPr>
        <w:numPr>
          <w:ilvl w:val="2"/>
          <w:numId w:val="2"/>
        </w:numPr>
        <w:spacing w:after="120"/>
        <w:rPr>
          <w:rFonts w:ascii="Arial" w:hAnsi="Arial" w:cs="Arial"/>
          <w:sz w:val="22"/>
          <w:szCs w:val="22"/>
        </w:rPr>
      </w:pPr>
      <w:r w:rsidRPr="00E81565">
        <w:rPr>
          <w:rFonts w:ascii="Arial" w:hAnsi="Arial" w:cs="Arial"/>
          <w:color w:val="0000FF"/>
          <w:sz w:val="22"/>
          <w:szCs w:val="22"/>
        </w:rPr>
        <w:t>PROTOCOL FOR SPILL CLEAN UP</w:t>
      </w:r>
      <w:r w:rsidR="00821571" w:rsidRPr="00E81565">
        <w:rPr>
          <w:rFonts w:ascii="Arial" w:hAnsi="Arial" w:cs="Arial"/>
          <w:color w:val="0000FF"/>
          <w:sz w:val="22"/>
          <w:szCs w:val="22"/>
        </w:rPr>
        <w:t>:</w:t>
      </w:r>
      <w:r w:rsidR="003C08D2" w:rsidRPr="00E81565">
        <w:rPr>
          <w:rFonts w:ascii="Arial" w:hAnsi="Arial" w:cs="Arial"/>
          <w:color w:val="0000FF"/>
          <w:sz w:val="22"/>
          <w:szCs w:val="22"/>
        </w:rPr>
        <w:t xml:space="preserve">  Must also indicate the rationale for selected disinfectant (if different than that used for daily surface decontamination.)</w:t>
      </w:r>
    </w:p>
    <w:p w14:paraId="7C588C5C" w14:textId="77777777" w:rsidR="00821571" w:rsidRPr="00E81565" w:rsidRDefault="00821571" w:rsidP="00821571">
      <w:pPr>
        <w:numPr>
          <w:ilvl w:val="3"/>
          <w:numId w:val="2"/>
        </w:numPr>
        <w:spacing w:after="120"/>
        <w:rPr>
          <w:rFonts w:ascii="Arial" w:hAnsi="Arial" w:cs="Arial"/>
          <w:sz w:val="22"/>
          <w:szCs w:val="22"/>
        </w:rPr>
      </w:pPr>
      <w:r w:rsidRPr="00E81565">
        <w:rPr>
          <w:rFonts w:ascii="Arial" w:hAnsi="Arial" w:cs="Arial"/>
          <w:sz w:val="22"/>
          <w:szCs w:val="22"/>
        </w:rPr>
        <w:lastRenderedPageBreak/>
        <w:t>Place a physical barrier between the spill and yourself to contain aerosols.  Generally a paper towel or towels will be sufficient for this purpose.</w:t>
      </w:r>
    </w:p>
    <w:p w14:paraId="6C0D948A" w14:textId="77777777" w:rsidR="00821571" w:rsidRPr="00E81565" w:rsidRDefault="00821571" w:rsidP="00821571">
      <w:pPr>
        <w:numPr>
          <w:ilvl w:val="3"/>
          <w:numId w:val="2"/>
        </w:numPr>
        <w:spacing w:after="120"/>
        <w:rPr>
          <w:rFonts w:ascii="Arial" w:hAnsi="Arial" w:cs="Arial"/>
          <w:sz w:val="22"/>
          <w:szCs w:val="22"/>
        </w:rPr>
      </w:pPr>
      <w:r w:rsidRPr="00E81565">
        <w:rPr>
          <w:rFonts w:ascii="Arial" w:hAnsi="Arial" w:cs="Arial"/>
          <w:sz w:val="22"/>
          <w:szCs w:val="22"/>
        </w:rPr>
        <w:t>Pour, or spray appropriate disinfectant on the paper towel</w:t>
      </w:r>
      <w:r w:rsidR="006B54FF" w:rsidRPr="00E81565">
        <w:rPr>
          <w:rFonts w:ascii="Arial" w:hAnsi="Arial" w:cs="Arial"/>
          <w:color w:val="0000FF"/>
          <w:sz w:val="22"/>
          <w:szCs w:val="22"/>
        </w:rPr>
        <w:t xml:space="preserve"> </w:t>
      </w:r>
      <w:r w:rsidRPr="00E81565">
        <w:rPr>
          <w:rFonts w:ascii="Arial" w:hAnsi="Arial" w:cs="Arial"/>
          <w:color w:val="0000FF"/>
          <w:sz w:val="22"/>
          <w:szCs w:val="22"/>
        </w:rPr>
        <w:t>(CONCENTRATION AND NAME OF DISINFECTANT).</w:t>
      </w:r>
    </w:p>
    <w:p w14:paraId="60085A5B" w14:textId="77777777" w:rsidR="00821571" w:rsidRPr="00E81565" w:rsidRDefault="00821571" w:rsidP="00821571">
      <w:pPr>
        <w:numPr>
          <w:ilvl w:val="3"/>
          <w:numId w:val="2"/>
        </w:numPr>
        <w:spacing w:after="120"/>
        <w:rPr>
          <w:rFonts w:ascii="Arial" w:hAnsi="Arial" w:cs="Arial"/>
          <w:sz w:val="22"/>
          <w:szCs w:val="22"/>
        </w:rPr>
      </w:pPr>
      <w:r w:rsidRPr="00E81565">
        <w:rPr>
          <w:rFonts w:ascii="Arial" w:hAnsi="Arial" w:cs="Arial"/>
          <w:sz w:val="22"/>
          <w:szCs w:val="22"/>
        </w:rPr>
        <w:t xml:space="preserve">Leave for appropriate contact period to inactivate the spilled material. </w:t>
      </w:r>
      <w:r w:rsidRPr="00E81565">
        <w:rPr>
          <w:rFonts w:ascii="Arial" w:hAnsi="Arial" w:cs="Arial"/>
          <w:color w:val="0000FF"/>
          <w:sz w:val="22"/>
          <w:szCs w:val="22"/>
        </w:rPr>
        <w:t>(TIME REQUIRED)</w:t>
      </w:r>
      <w:r w:rsidRPr="00E81565">
        <w:rPr>
          <w:rFonts w:ascii="Arial" w:hAnsi="Arial" w:cs="Arial"/>
          <w:sz w:val="22"/>
          <w:szCs w:val="22"/>
        </w:rPr>
        <w:t>.</w:t>
      </w:r>
    </w:p>
    <w:p w14:paraId="3B7F4860" w14:textId="77777777" w:rsidR="00821571" w:rsidRPr="00E81565" w:rsidRDefault="00821571" w:rsidP="00821571">
      <w:pPr>
        <w:numPr>
          <w:ilvl w:val="3"/>
          <w:numId w:val="2"/>
        </w:numPr>
        <w:spacing w:after="120"/>
        <w:rPr>
          <w:rFonts w:ascii="Arial" w:hAnsi="Arial" w:cs="Arial"/>
          <w:sz w:val="22"/>
          <w:szCs w:val="22"/>
        </w:rPr>
      </w:pPr>
      <w:r w:rsidRPr="00E81565">
        <w:rPr>
          <w:rFonts w:ascii="Arial" w:hAnsi="Arial" w:cs="Arial"/>
          <w:sz w:val="22"/>
          <w:szCs w:val="22"/>
        </w:rPr>
        <w:t>Clean up after the inactivation period.  Dispose of all clean up materials in the biohazardous waste stream.</w:t>
      </w:r>
    </w:p>
    <w:p w14:paraId="1D085342" w14:textId="77777777" w:rsidR="003C08D2" w:rsidRPr="00E81565" w:rsidRDefault="00797838" w:rsidP="00821571">
      <w:pPr>
        <w:numPr>
          <w:ilvl w:val="3"/>
          <w:numId w:val="2"/>
        </w:numPr>
        <w:spacing w:after="120"/>
        <w:rPr>
          <w:rFonts w:ascii="Arial" w:hAnsi="Arial" w:cs="Arial"/>
          <w:sz w:val="22"/>
          <w:szCs w:val="22"/>
        </w:rPr>
      </w:pPr>
      <w:r>
        <w:rPr>
          <w:rFonts w:ascii="Arial" w:hAnsi="Arial" w:cs="Arial"/>
          <w:sz w:val="22"/>
          <w:szCs w:val="22"/>
        </w:rPr>
        <w:t>For biological agent spills</w:t>
      </w:r>
      <w:r w:rsidR="003C08D2" w:rsidRPr="00E81565">
        <w:rPr>
          <w:rFonts w:ascii="Arial" w:hAnsi="Arial" w:cs="Arial"/>
          <w:sz w:val="22"/>
          <w:szCs w:val="22"/>
        </w:rPr>
        <w:t xml:space="preserve"> inform both the lab director and the WSU Biosafety </w:t>
      </w:r>
      <w:r w:rsidR="00855D10">
        <w:rPr>
          <w:rFonts w:ascii="Arial" w:hAnsi="Arial" w:cs="Arial"/>
          <w:sz w:val="22"/>
          <w:szCs w:val="22"/>
        </w:rPr>
        <w:t>Officer.</w:t>
      </w:r>
    </w:p>
    <w:p w14:paraId="54D34C17" w14:textId="129D7498" w:rsidR="00DE30C4" w:rsidRPr="00DE30C4" w:rsidRDefault="003C08D2" w:rsidP="00DE30C4">
      <w:pPr>
        <w:numPr>
          <w:ilvl w:val="1"/>
          <w:numId w:val="2"/>
        </w:numPr>
        <w:spacing w:after="120"/>
        <w:rPr>
          <w:rFonts w:ascii="Arial" w:hAnsi="Arial" w:cs="Arial"/>
          <w:sz w:val="22"/>
          <w:szCs w:val="22"/>
        </w:rPr>
      </w:pPr>
      <w:r w:rsidRPr="00E81565">
        <w:rPr>
          <w:rFonts w:ascii="Arial" w:hAnsi="Arial" w:cs="Arial"/>
          <w:sz w:val="22"/>
          <w:szCs w:val="22"/>
        </w:rPr>
        <w:t>Decontaminate all cultures, stocks,</w:t>
      </w:r>
      <w:r w:rsidR="00473F50" w:rsidRPr="00E81565">
        <w:rPr>
          <w:rFonts w:ascii="Arial" w:hAnsi="Arial" w:cs="Arial"/>
          <w:sz w:val="22"/>
          <w:szCs w:val="22"/>
        </w:rPr>
        <w:t xml:space="preserve"> recombinant DNA</w:t>
      </w:r>
      <w:r w:rsidRPr="00E81565">
        <w:rPr>
          <w:rFonts w:ascii="Arial" w:hAnsi="Arial" w:cs="Arial"/>
          <w:sz w:val="22"/>
          <w:szCs w:val="22"/>
        </w:rPr>
        <w:t xml:space="preserve"> and other potentially infectious materials before disposal using an effective method.  </w:t>
      </w:r>
      <w:r w:rsidR="00604D22" w:rsidRPr="00E81565">
        <w:rPr>
          <w:rFonts w:ascii="Arial" w:hAnsi="Arial" w:cs="Arial"/>
          <w:color w:val="0000FF"/>
          <w:sz w:val="22"/>
          <w:szCs w:val="22"/>
        </w:rPr>
        <w:t>STATE THE METHOD OF DECONTAMINATION (autoclaving, incineration, bleaching, etc.) &amp; DISPOSAL OF WASTES.  ALSO STATE THE LOCATION OF THE EQUIPMENT NEEDED, e.g., AN AUTOCLAVE</w:t>
      </w:r>
      <w:r w:rsidR="00604D22" w:rsidRPr="00E81565">
        <w:rPr>
          <w:rFonts w:ascii="Arial" w:hAnsi="Arial" w:cs="Arial"/>
          <w:sz w:val="22"/>
          <w:szCs w:val="22"/>
        </w:rPr>
        <w:t>.</w:t>
      </w:r>
      <w:r w:rsidR="00687A8A" w:rsidRPr="00E81565">
        <w:rPr>
          <w:rFonts w:ascii="Arial" w:hAnsi="Arial" w:cs="Arial"/>
          <w:sz w:val="22"/>
          <w:szCs w:val="22"/>
        </w:rPr>
        <w:t xml:space="preserve"> Depending on where the decontamination </w:t>
      </w:r>
      <w:r w:rsidR="00821571" w:rsidRPr="00E81565">
        <w:rPr>
          <w:rFonts w:ascii="Arial" w:hAnsi="Arial" w:cs="Arial"/>
          <w:sz w:val="22"/>
          <w:szCs w:val="22"/>
        </w:rPr>
        <w:t>will</w:t>
      </w:r>
      <w:r w:rsidR="00687A8A" w:rsidRPr="00E81565">
        <w:rPr>
          <w:rFonts w:ascii="Arial" w:hAnsi="Arial" w:cs="Arial"/>
          <w:sz w:val="22"/>
          <w:szCs w:val="22"/>
        </w:rPr>
        <w:t xml:space="preserve"> be performed, the following methods should be used prior to transport:</w:t>
      </w:r>
    </w:p>
    <w:p w14:paraId="2D395B09" w14:textId="77777777" w:rsidR="00687A8A" w:rsidRPr="00CD43F0" w:rsidRDefault="00687A8A" w:rsidP="00687A8A">
      <w:pPr>
        <w:numPr>
          <w:ilvl w:val="2"/>
          <w:numId w:val="2"/>
        </w:numPr>
        <w:spacing w:after="120"/>
        <w:rPr>
          <w:rFonts w:ascii="Arial" w:hAnsi="Arial" w:cs="Arial"/>
          <w:sz w:val="22"/>
          <w:szCs w:val="22"/>
        </w:rPr>
      </w:pPr>
      <w:r w:rsidRPr="00E81565">
        <w:rPr>
          <w:rFonts w:ascii="Arial" w:hAnsi="Arial" w:cs="Arial"/>
          <w:sz w:val="22"/>
          <w:szCs w:val="22"/>
        </w:rPr>
        <w:t>Materials to be decontaminated outside of the immediate laboratory must be placed in a durable, leak proof container and secured for transport.</w:t>
      </w:r>
      <w:r w:rsidR="00821571" w:rsidRPr="00E81565">
        <w:rPr>
          <w:rFonts w:ascii="Arial" w:hAnsi="Arial" w:cs="Arial"/>
          <w:sz w:val="22"/>
          <w:szCs w:val="22"/>
        </w:rPr>
        <w:t xml:space="preserve"> </w:t>
      </w:r>
      <w:r w:rsidR="00821571" w:rsidRPr="00E81565">
        <w:rPr>
          <w:rFonts w:ascii="Arial" w:hAnsi="Arial" w:cs="Arial"/>
          <w:color w:val="0000FF"/>
          <w:sz w:val="22"/>
          <w:szCs w:val="22"/>
        </w:rPr>
        <w:t>STATE METHODS USED FOR SECURING PRIOR TO TRANSPORT OUTSIDE OF THE LAB BUT WITHIN THE FACILITY</w:t>
      </w:r>
      <w:r w:rsidR="00535077">
        <w:rPr>
          <w:rFonts w:ascii="Arial" w:hAnsi="Arial" w:cs="Arial"/>
          <w:color w:val="0000FF"/>
          <w:sz w:val="22"/>
          <w:szCs w:val="22"/>
        </w:rPr>
        <w:t>.</w:t>
      </w:r>
    </w:p>
    <w:p w14:paraId="0C662BEF" w14:textId="3D8EA331" w:rsidR="00687A8A" w:rsidRDefault="00687A8A" w:rsidP="00687A8A">
      <w:pPr>
        <w:numPr>
          <w:ilvl w:val="2"/>
          <w:numId w:val="2"/>
        </w:numPr>
        <w:spacing w:after="120"/>
        <w:rPr>
          <w:rFonts w:ascii="Arial" w:hAnsi="Arial" w:cs="Arial"/>
          <w:sz w:val="22"/>
          <w:szCs w:val="22"/>
        </w:rPr>
      </w:pPr>
      <w:r w:rsidRPr="00E81565">
        <w:rPr>
          <w:rFonts w:ascii="Arial" w:hAnsi="Arial" w:cs="Arial"/>
          <w:sz w:val="22"/>
          <w:szCs w:val="22"/>
        </w:rPr>
        <w:t>Materials to be removed from the facility for decontamination must be packed in accordance with applicable local, state and federal regulation</w:t>
      </w:r>
      <w:r w:rsidR="00821571" w:rsidRPr="00E81565">
        <w:rPr>
          <w:rFonts w:ascii="Arial" w:hAnsi="Arial" w:cs="Arial"/>
          <w:sz w:val="22"/>
          <w:szCs w:val="22"/>
        </w:rPr>
        <w:t xml:space="preserve">s. </w:t>
      </w:r>
    </w:p>
    <w:p w14:paraId="24175C94" w14:textId="25D3A240" w:rsidR="00DE30C4" w:rsidRDefault="00DE30C4" w:rsidP="00DE30C4">
      <w:pPr>
        <w:numPr>
          <w:ilvl w:val="3"/>
          <w:numId w:val="2"/>
        </w:numPr>
        <w:spacing w:after="120"/>
        <w:rPr>
          <w:rFonts w:ascii="Arial" w:hAnsi="Arial" w:cs="Arial"/>
          <w:sz w:val="22"/>
          <w:szCs w:val="22"/>
        </w:rPr>
      </w:pPr>
      <w:bookmarkStart w:id="0" w:name="_Hlk125704410"/>
      <w:r>
        <w:rPr>
          <w:rFonts w:ascii="Arial" w:hAnsi="Arial" w:cs="Arial"/>
          <w:sz w:val="22"/>
          <w:szCs w:val="22"/>
        </w:rPr>
        <w:t xml:space="preserve">Autoclaved waste: </w:t>
      </w:r>
      <w:r w:rsidRPr="00DE30C4">
        <w:rPr>
          <w:rFonts w:ascii="Arial" w:hAnsi="Arial" w:cs="Arial"/>
          <w:sz w:val="22"/>
          <w:szCs w:val="22"/>
        </w:rPr>
        <w:t>Many labs collect potentially biohazardous waste and inactivate it by autoclave, thereby allowing the waste to be disposed in landfill. The waste container should be marked with the biohazard symbol</w:t>
      </w:r>
      <w:r>
        <w:rPr>
          <w:rFonts w:ascii="Arial" w:hAnsi="Arial" w:cs="Arial"/>
          <w:sz w:val="22"/>
          <w:szCs w:val="22"/>
        </w:rPr>
        <w:t xml:space="preserve">; </w:t>
      </w:r>
      <w:proofErr w:type="gramStart"/>
      <w:r>
        <w:rPr>
          <w:rFonts w:ascii="Arial" w:hAnsi="Arial" w:cs="Arial"/>
          <w:sz w:val="22"/>
          <w:szCs w:val="22"/>
        </w:rPr>
        <w:t>however</w:t>
      </w:r>
      <w:proofErr w:type="gramEnd"/>
      <w:r>
        <w:rPr>
          <w:rFonts w:ascii="Arial" w:hAnsi="Arial" w:cs="Arial"/>
          <w:sz w:val="22"/>
          <w:szCs w:val="22"/>
        </w:rPr>
        <w:t xml:space="preserve"> </w:t>
      </w:r>
      <w:r w:rsidRPr="00DE30C4">
        <w:rPr>
          <w:rFonts w:ascii="Arial" w:hAnsi="Arial" w:cs="Arial"/>
          <w:sz w:val="22"/>
          <w:szCs w:val="22"/>
        </w:rPr>
        <w:t>the bag should be black, white, or clear and free of the biohazard symbol (once the bagged waste is autoclaved, it is no longer biohazardous and can be sent to the landfill). Any contents or bags marked with the biohazard symbol, labeled “infectious” or “pathogenic,” or other similar markings discovered at any point in the waste stream cannot be disposed of in the landfill and will initiate an emergency biohazard response. Remember that opaque bags may rupture during waste processing to reveal inner biohazard labeling.</w:t>
      </w:r>
    </w:p>
    <w:p w14:paraId="43042AA5" w14:textId="6CC1E9E9" w:rsidR="00DE30C4" w:rsidRDefault="00DE30C4" w:rsidP="00DE30C4">
      <w:pPr>
        <w:numPr>
          <w:ilvl w:val="3"/>
          <w:numId w:val="2"/>
        </w:numPr>
        <w:spacing w:after="120"/>
        <w:rPr>
          <w:rFonts w:ascii="Arial" w:hAnsi="Arial" w:cs="Arial"/>
          <w:sz w:val="22"/>
          <w:szCs w:val="22"/>
        </w:rPr>
      </w:pPr>
      <w:r>
        <w:rPr>
          <w:rFonts w:ascii="Arial" w:hAnsi="Arial" w:cs="Arial"/>
          <w:sz w:val="22"/>
          <w:szCs w:val="22"/>
        </w:rPr>
        <w:t>Incineration or STI Treatment: Can be b</w:t>
      </w:r>
      <w:r w:rsidRPr="00DE30C4">
        <w:rPr>
          <w:rFonts w:ascii="Arial" w:hAnsi="Arial" w:cs="Arial"/>
          <w:sz w:val="22"/>
          <w:szCs w:val="22"/>
        </w:rPr>
        <w:t>agged (any color or markings) and boxed waste marked and labeled appropriately for STI or incineration. This requires a WSU waste Management Form: </w:t>
      </w:r>
      <w:bookmarkStart w:id="1" w:name="_Hlk125704514"/>
      <w:r w:rsidRPr="00DE30C4">
        <w:rPr>
          <w:rFonts w:ascii="Arial" w:hAnsi="Arial" w:cs="Arial"/>
          <w:sz w:val="22"/>
          <w:szCs w:val="22"/>
        </w:rPr>
        <w:fldChar w:fldCharType="begin"/>
      </w:r>
      <w:r w:rsidRPr="00DE30C4">
        <w:rPr>
          <w:rFonts w:ascii="Arial" w:hAnsi="Arial" w:cs="Arial"/>
          <w:sz w:val="22"/>
          <w:szCs w:val="22"/>
        </w:rPr>
        <w:instrText xml:space="preserve"> HYPERLINK "https://s3.wp.wsu.edu/uploads/sites/2905/2022/05/WSU-Pullman-STI_Incineration-Waste-Management-Request-Form.pdf" </w:instrText>
      </w:r>
      <w:r w:rsidRPr="00DE30C4">
        <w:rPr>
          <w:rFonts w:ascii="Arial" w:hAnsi="Arial" w:cs="Arial"/>
          <w:sz w:val="22"/>
          <w:szCs w:val="22"/>
        </w:rPr>
      </w:r>
      <w:r w:rsidRPr="00DE30C4">
        <w:rPr>
          <w:rFonts w:ascii="Arial" w:hAnsi="Arial" w:cs="Arial"/>
          <w:sz w:val="22"/>
          <w:szCs w:val="22"/>
        </w:rPr>
        <w:fldChar w:fldCharType="separate"/>
      </w:r>
      <w:r w:rsidRPr="00DE30C4">
        <w:rPr>
          <w:rStyle w:val="Hyperlink"/>
          <w:rFonts w:ascii="Arial" w:hAnsi="Arial" w:cs="Arial"/>
          <w:sz w:val="22"/>
          <w:szCs w:val="22"/>
        </w:rPr>
        <w:t>WSU Pullman STI/Incineration Waste Management Request</w:t>
      </w:r>
      <w:r w:rsidRPr="00DE30C4">
        <w:rPr>
          <w:rFonts w:ascii="Arial" w:hAnsi="Arial" w:cs="Arial"/>
          <w:sz w:val="22"/>
          <w:szCs w:val="22"/>
        </w:rPr>
        <w:fldChar w:fldCharType="end"/>
      </w:r>
      <w:r w:rsidRPr="00DE30C4">
        <w:rPr>
          <w:rFonts w:ascii="Arial" w:hAnsi="Arial" w:cs="Arial"/>
          <w:sz w:val="22"/>
          <w:szCs w:val="22"/>
        </w:rPr>
        <w:t xml:space="preserve">. </w:t>
      </w:r>
      <w:bookmarkEnd w:id="1"/>
      <w:r w:rsidRPr="00DE30C4">
        <w:rPr>
          <w:rFonts w:ascii="Arial" w:hAnsi="Arial" w:cs="Arial"/>
          <w:sz w:val="22"/>
          <w:szCs w:val="22"/>
        </w:rPr>
        <w:t>Contact </w:t>
      </w:r>
      <w:hyperlink r:id="rId20" w:history="1">
        <w:r w:rsidRPr="00DE30C4">
          <w:rPr>
            <w:rStyle w:val="Hyperlink"/>
            <w:rFonts w:ascii="Arial" w:hAnsi="Arial" w:cs="Arial"/>
            <w:sz w:val="22"/>
            <w:szCs w:val="22"/>
          </w:rPr>
          <w:t>waste.management@wsu.edu</w:t>
        </w:r>
      </w:hyperlink>
      <w:r w:rsidRPr="00DE30C4">
        <w:rPr>
          <w:rFonts w:ascii="Arial" w:hAnsi="Arial" w:cs="Arial"/>
          <w:sz w:val="22"/>
          <w:szCs w:val="22"/>
        </w:rPr>
        <w:t> or call 509-335</w:t>
      </w:r>
      <w:r w:rsidRPr="00DE30C4">
        <w:rPr>
          <w:rFonts w:ascii="Cambria Math" w:hAnsi="Cambria Math" w:cs="Cambria Math"/>
          <w:sz w:val="22"/>
          <w:szCs w:val="22"/>
        </w:rPr>
        <w:t>‐</w:t>
      </w:r>
      <w:r w:rsidRPr="00DE30C4">
        <w:rPr>
          <w:rFonts w:ascii="Arial" w:hAnsi="Arial" w:cs="Arial"/>
          <w:sz w:val="22"/>
          <w:szCs w:val="22"/>
        </w:rPr>
        <w:t>3089 for more information. STI treated waste is state funded and does not cost individual research investigators.</w:t>
      </w:r>
    </w:p>
    <w:p w14:paraId="66378308" w14:textId="036172AE" w:rsidR="00DE30C4" w:rsidRPr="00CD43F0" w:rsidRDefault="00DE30C4" w:rsidP="00DE30C4">
      <w:pPr>
        <w:numPr>
          <w:ilvl w:val="3"/>
          <w:numId w:val="2"/>
        </w:numPr>
        <w:spacing w:after="120"/>
        <w:rPr>
          <w:rFonts w:ascii="Arial" w:hAnsi="Arial" w:cs="Arial"/>
          <w:sz w:val="22"/>
          <w:szCs w:val="22"/>
        </w:rPr>
      </w:pPr>
      <w:r>
        <w:rPr>
          <w:rFonts w:ascii="Arial" w:hAnsi="Arial" w:cs="Arial"/>
          <w:sz w:val="22"/>
          <w:szCs w:val="22"/>
        </w:rPr>
        <w:t xml:space="preserve">Sharps: </w:t>
      </w:r>
      <w:r w:rsidRPr="00DE30C4">
        <w:rPr>
          <w:rFonts w:ascii="Arial" w:hAnsi="Arial" w:cs="Arial"/>
          <w:sz w:val="22"/>
          <w:szCs w:val="22"/>
        </w:rPr>
        <w:t>All biohazardous sharps (e.g., needles, razor blades) in the state of Washington are disposed by incineration only. Sharps must be collected in a hard-walled container, preferably designed for sharps, and then placed in a box for incinerator processing</w:t>
      </w:r>
      <w:r>
        <w:rPr>
          <w:rFonts w:ascii="Arial" w:hAnsi="Arial" w:cs="Arial"/>
          <w:sz w:val="22"/>
          <w:szCs w:val="22"/>
        </w:rPr>
        <w:t>.</w:t>
      </w:r>
      <w:r w:rsidR="001334EC">
        <w:rPr>
          <w:rFonts w:ascii="Arial" w:hAnsi="Arial" w:cs="Arial"/>
          <w:sz w:val="22"/>
          <w:szCs w:val="22"/>
        </w:rPr>
        <w:t xml:space="preserve"> </w:t>
      </w:r>
      <w:r w:rsidR="001334EC" w:rsidRPr="001334EC">
        <w:rPr>
          <w:rFonts w:ascii="Arial" w:hAnsi="Arial" w:cs="Arial"/>
          <w:sz w:val="22"/>
          <w:szCs w:val="22"/>
        </w:rPr>
        <w:t>Sharps not used or associated with biohazardous materials must be collected in a hard-walled container, preferably designed for sharps, and disposed in the landfill (Pullman campus). Any sharps container marked with the biohazard symbol, labeled “infectious” or “pathogenic,” or other similar markings discovered at any point in the waste stream cannot be disposed of in the landfill and will initiate an emergency biohazard response.</w:t>
      </w:r>
      <w:bookmarkEnd w:id="0"/>
    </w:p>
    <w:p w14:paraId="46B02420" w14:textId="77777777" w:rsidR="005D7F28" w:rsidRPr="00E81565" w:rsidRDefault="00786D99" w:rsidP="005D7F28">
      <w:pPr>
        <w:numPr>
          <w:ilvl w:val="1"/>
          <w:numId w:val="2"/>
        </w:numPr>
        <w:spacing w:after="120"/>
        <w:rPr>
          <w:rFonts w:ascii="Arial" w:hAnsi="Arial" w:cs="Arial"/>
          <w:sz w:val="22"/>
          <w:szCs w:val="22"/>
        </w:rPr>
      </w:pPr>
      <w:r w:rsidRPr="00E81565">
        <w:rPr>
          <w:rFonts w:ascii="Arial" w:hAnsi="Arial" w:cs="Arial"/>
          <w:sz w:val="22"/>
          <w:szCs w:val="22"/>
        </w:rPr>
        <w:t>All spills and accidents involving potentially biohazardous material</w:t>
      </w:r>
      <w:r w:rsidR="00F01789">
        <w:rPr>
          <w:rFonts w:ascii="Arial" w:hAnsi="Arial" w:cs="Arial"/>
          <w:sz w:val="22"/>
          <w:szCs w:val="22"/>
        </w:rPr>
        <w:t xml:space="preserve"> are</w:t>
      </w:r>
      <w:r w:rsidR="005D7F28" w:rsidRPr="00E81565">
        <w:rPr>
          <w:rFonts w:ascii="Arial" w:hAnsi="Arial" w:cs="Arial"/>
          <w:sz w:val="22"/>
          <w:szCs w:val="22"/>
        </w:rPr>
        <w:t xml:space="preserve"> reported to the laboratory director and to the </w:t>
      </w:r>
      <w:r w:rsidRPr="00E81565">
        <w:rPr>
          <w:rFonts w:ascii="Arial" w:hAnsi="Arial" w:cs="Arial"/>
          <w:sz w:val="22"/>
          <w:szCs w:val="22"/>
        </w:rPr>
        <w:t xml:space="preserve">WSU Biosafety </w:t>
      </w:r>
      <w:r w:rsidR="00E53B90">
        <w:rPr>
          <w:rFonts w:ascii="Arial" w:hAnsi="Arial" w:cs="Arial"/>
          <w:sz w:val="22"/>
          <w:szCs w:val="22"/>
        </w:rPr>
        <w:t>Officer</w:t>
      </w:r>
      <w:r w:rsidR="00CD43F0">
        <w:rPr>
          <w:rFonts w:ascii="Arial" w:hAnsi="Arial" w:cs="Arial"/>
          <w:sz w:val="22"/>
          <w:szCs w:val="22"/>
        </w:rPr>
        <w:t xml:space="preserve"> as soon as possible</w:t>
      </w:r>
      <w:r w:rsidR="005D7F28" w:rsidRPr="00E81565">
        <w:rPr>
          <w:rFonts w:ascii="Arial" w:hAnsi="Arial" w:cs="Arial"/>
          <w:sz w:val="22"/>
          <w:szCs w:val="22"/>
        </w:rPr>
        <w:t>.</w:t>
      </w:r>
      <w:r w:rsidR="00C456FB">
        <w:rPr>
          <w:rFonts w:ascii="Arial" w:hAnsi="Arial" w:cs="Arial"/>
          <w:sz w:val="22"/>
          <w:szCs w:val="22"/>
        </w:rPr>
        <w:t xml:space="preserve">  This reporting is important</w:t>
      </w:r>
      <w:r w:rsidRPr="00E81565">
        <w:rPr>
          <w:rFonts w:ascii="Arial" w:hAnsi="Arial" w:cs="Arial"/>
          <w:sz w:val="22"/>
          <w:szCs w:val="22"/>
        </w:rPr>
        <w:t xml:space="preserve"> to </w:t>
      </w:r>
      <w:r w:rsidR="00C456FB">
        <w:rPr>
          <w:rFonts w:ascii="Arial" w:hAnsi="Arial" w:cs="Arial"/>
          <w:sz w:val="22"/>
          <w:szCs w:val="22"/>
        </w:rPr>
        <w:t>safeguard</w:t>
      </w:r>
      <w:r w:rsidR="00C456FB" w:rsidRPr="00E81565">
        <w:rPr>
          <w:rFonts w:ascii="Arial" w:hAnsi="Arial" w:cs="Arial"/>
          <w:sz w:val="22"/>
          <w:szCs w:val="22"/>
        </w:rPr>
        <w:t xml:space="preserve"> personnel at WSU who work with potentially biohazardous </w:t>
      </w:r>
      <w:r w:rsidR="00C456FB">
        <w:rPr>
          <w:rFonts w:ascii="Arial" w:hAnsi="Arial" w:cs="Arial"/>
          <w:sz w:val="22"/>
          <w:szCs w:val="22"/>
        </w:rPr>
        <w:t xml:space="preserve">material and </w:t>
      </w:r>
      <w:r w:rsidRPr="00E81565">
        <w:rPr>
          <w:rFonts w:ascii="Arial" w:hAnsi="Arial" w:cs="Arial"/>
          <w:sz w:val="22"/>
          <w:szCs w:val="22"/>
        </w:rPr>
        <w:t xml:space="preserve">facilitate compliance with the OSHA general duty clause and other </w:t>
      </w:r>
      <w:r w:rsidR="00C456FB">
        <w:rPr>
          <w:rFonts w:ascii="Arial" w:hAnsi="Arial" w:cs="Arial"/>
          <w:sz w:val="22"/>
          <w:szCs w:val="22"/>
        </w:rPr>
        <w:t xml:space="preserve">legal obligations.  </w:t>
      </w:r>
    </w:p>
    <w:p w14:paraId="6E66B138" w14:textId="77777777" w:rsidR="0013431F" w:rsidRPr="00E81565" w:rsidRDefault="00604D22" w:rsidP="005A51E0">
      <w:pPr>
        <w:numPr>
          <w:ilvl w:val="1"/>
          <w:numId w:val="2"/>
        </w:numPr>
        <w:spacing w:after="120"/>
        <w:rPr>
          <w:rFonts w:ascii="Arial" w:hAnsi="Arial" w:cs="Arial"/>
          <w:sz w:val="22"/>
          <w:szCs w:val="22"/>
        </w:rPr>
      </w:pPr>
      <w:r w:rsidRPr="00E81565">
        <w:rPr>
          <w:rFonts w:ascii="Arial" w:hAnsi="Arial" w:cs="Arial"/>
          <w:sz w:val="22"/>
          <w:szCs w:val="22"/>
        </w:rPr>
        <w:t>Equipment and pertinent lab areas are cleaned and decontaminated before workers, (Facility Operations, Architects or other non-lab workers) are asked to move equipment or work in the lab area.</w:t>
      </w:r>
      <w:r w:rsidR="000E44AF" w:rsidRPr="00E81565">
        <w:rPr>
          <w:rFonts w:ascii="Arial" w:hAnsi="Arial" w:cs="Arial"/>
          <w:sz w:val="22"/>
          <w:szCs w:val="22"/>
        </w:rPr>
        <w:t xml:space="preserve">  Equipment decontamination follows the manufacturer’s recommendations and is effective for th</w:t>
      </w:r>
      <w:r w:rsidR="00473F50" w:rsidRPr="00E81565">
        <w:rPr>
          <w:rFonts w:ascii="Arial" w:hAnsi="Arial" w:cs="Arial"/>
          <w:sz w:val="22"/>
          <w:szCs w:val="22"/>
        </w:rPr>
        <w:t>e potentially biohazardous materials that are in use with the piece of equipment</w:t>
      </w:r>
      <w:r w:rsidR="000E44AF" w:rsidRPr="00E81565">
        <w:rPr>
          <w:rFonts w:ascii="Arial" w:hAnsi="Arial" w:cs="Arial"/>
          <w:sz w:val="22"/>
          <w:szCs w:val="22"/>
        </w:rPr>
        <w:t xml:space="preserve">. FACOPS employees have been instructed not to move any equipment that does not have </w:t>
      </w:r>
      <w:r w:rsidR="000E44AF" w:rsidRPr="00E81565">
        <w:rPr>
          <w:rFonts w:ascii="Arial" w:hAnsi="Arial" w:cs="Arial"/>
          <w:sz w:val="22"/>
          <w:szCs w:val="22"/>
        </w:rPr>
        <w:lastRenderedPageBreak/>
        <w:t>appropriate documentation that it is decontaminated. (Call EH&amp;S for inform</w:t>
      </w:r>
      <w:r w:rsidR="00473F50" w:rsidRPr="00E81565">
        <w:rPr>
          <w:rFonts w:ascii="Arial" w:hAnsi="Arial" w:cs="Arial"/>
          <w:sz w:val="22"/>
          <w:szCs w:val="22"/>
        </w:rPr>
        <w:t>ation on obtaining this form</w:t>
      </w:r>
      <w:r w:rsidR="000E44AF" w:rsidRPr="00E81565">
        <w:rPr>
          <w:rFonts w:ascii="Arial" w:hAnsi="Arial" w:cs="Arial"/>
          <w:sz w:val="22"/>
          <w:szCs w:val="22"/>
        </w:rPr>
        <w:t>.)</w:t>
      </w:r>
    </w:p>
    <w:p w14:paraId="74A9AA20" w14:textId="77777777" w:rsidR="000E44AF" w:rsidRPr="00E81565" w:rsidRDefault="000E44AF" w:rsidP="005A51E0">
      <w:pPr>
        <w:numPr>
          <w:ilvl w:val="1"/>
          <w:numId w:val="2"/>
        </w:numPr>
        <w:spacing w:after="120"/>
        <w:rPr>
          <w:rFonts w:ascii="Arial" w:hAnsi="Arial" w:cs="Arial"/>
          <w:sz w:val="22"/>
          <w:szCs w:val="22"/>
        </w:rPr>
      </w:pPr>
      <w:r w:rsidRPr="00E81565">
        <w:rPr>
          <w:rFonts w:ascii="Arial" w:hAnsi="Arial" w:cs="Arial"/>
          <w:sz w:val="22"/>
          <w:szCs w:val="22"/>
        </w:rPr>
        <w:t>A sign incorporating the universal biohazard symbol must be posted at the entrance to the laboratory.  The sign should include the names of the agent(s) used and the name and phone number of the Lab director or other responsible personnel.</w:t>
      </w:r>
      <w:r w:rsidR="00473F50" w:rsidRPr="00E81565">
        <w:rPr>
          <w:rFonts w:ascii="Arial" w:hAnsi="Arial" w:cs="Arial"/>
          <w:sz w:val="22"/>
          <w:szCs w:val="22"/>
        </w:rPr>
        <w:t xml:space="preserve"> Contact EH&amp;S for more information on the signage program at WSU.</w:t>
      </w:r>
    </w:p>
    <w:p w14:paraId="2BF08656" w14:textId="77777777" w:rsidR="005A51E0" w:rsidRPr="00E81565" w:rsidRDefault="000E44AF" w:rsidP="005A51E0">
      <w:pPr>
        <w:numPr>
          <w:ilvl w:val="1"/>
          <w:numId w:val="2"/>
        </w:numPr>
        <w:spacing w:after="120"/>
        <w:rPr>
          <w:rFonts w:ascii="Arial" w:hAnsi="Arial" w:cs="Arial"/>
          <w:sz w:val="22"/>
          <w:szCs w:val="22"/>
        </w:rPr>
      </w:pPr>
      <w:r w:rsidRPr="00E81565">
        <w:rPr>
          <w:rFonts w:ascii="Arial" w:hAnsi="Arial" w:cs="Arial"/>
          <w:sz w:val="22"/>
          <w:szCs w:val="22"/>
        </w:rPr>
        <w:t xml:space="preserve">An effective integrated pest management program is required.  For further information on pest control </w:t>
      </w:r>
      <w:r w:rsidR="007E71F5">
        <w:rPr>
          <w:rFonts w:ascii="Arial" w:hAnsi="Arial" w:cs="Arial"/>
          <w:sz w:val="22"/>
          <w:szCs w:val="22"/>
        </w:rPr>
        <w:t>contact</w:t>
      </w:r>
      <w:r w:rsidRPr="00E81565">
        <w:rPr>
          <w:rFonts w:ascii="Arial" w:hAnsi="Arial" w:cs="Arial"/>
          <w:sz w:val="22"/>
          <w:szCs w:val="22"/>
        </w:rPr>
        <w:t xml:space="preserve"> EH&amp;S.</w:t>
      </w:r>
    </w:p>
    <w:p w14:paraId="455E5CB2" w14:textId="77777777" w:rsidR="005A51E0" w:rsidRPr="00E81565" w:rsidRDefault="005A51E0" w:rsidP="005A51E0">
      <w:pPr>
        <w:numPr>
          <w:ilvl w:val="1"/>
          <w:numId w:val="2"/>
        </w:numPr>
        <w:spacing w:after="120"/>
        <w:rPr>
          <w:rFonts w:ascii="Arial" w:hAnsi="Arial" w:cs="Arial"/>
          <w:sz w:val="22"/>
          <w:szCs w:val="22"/>
        </w:rPr>
      </w:pPr>
      <w:r w:rsidRPr="00E81565">
        <w:rPr>
          <w:rFonts w:ascii="Arial" w:hAnsi="Arial" w:cs="Arial"/>
          <w:sz w:val="22"/>
          <w:szCs w:val="22"/>
        </w:rPr>
        <w:t xml:space="preserve">All laboratories are required to supply access to Material Safety Data Sheets (MSDS's) for all chemicals in the laboratory.  </w:t>
      </w:r>
      <w:r w:rsidR="004C38C3" w:rsidRPr="00E81565">
        <w:rPr>
          <w:rFonts w:ascii="Arial" w:hAnsi="Arial" w:cs="Arial"/>
          <w:sz w:val="22"/>
          <w:szCs w:val="22"/>
        </w:rPr>
        <w:t>MSDS’s that are available for b</w:t>
      </w:r>
      <w:r w:rsidR="00797838">
        <w:rPr>
          <w:rFonts w:ascii="Arial" w:hAnsi="Arial" w:cs="Arial"/>
          <w:sz w:val="22"/>
          <w:szCs w:val="22"/>
        </w:rPr>
        <w:t>iological agents should be incorporated into the Biosafety Manual</w:t>
      </w:r>
      <w:r w:rsidR="004C38C3" w:rsidRPr="00E81565">
        <w:rPr>
          <w:rFonts w:ascii="Arial" w:hAnsi="Arial" w:cs="Arial"/>
          <w:sz w:val="22"/>
          <w:szCs w:val="22"/>
        </w:rPr>
        <w:t xml:space="preserve">.  </w:t>
      </w:r>
      <w:r w:rsidRPr="00E81565">
        <w:rPr>
          <w:rFonts w:ascii="Arial" w:hAnsi="Arial" w:cs="Arial"/>
          <w:sz w:val="22"/>
          <w:szCs w:val="22"/>
        </w:rPr>
        <w:t>For more information on MSDS's, refer to your Laboratory Safety Manual, section II pages 23-24.</w:t>
      </w:r>
    </w:p>
    <w:p w14:paraId="5016EF21" w14:textId="77777777" w:rsidR="000E44AF" w:rsidRPr="00E81565" w:rsidRDefault="000E44AF" w:rsidP="005A51E0">
      <w:pPr>
        <w:numPr>
          <w:ilvl w:val="1"/>
          <w:numId w:val="2"/>
        </w:numPr>
        <w:spacing w:after="120"/>
        <w:rPr>
          <w:rFonts w:ascii="Arial" w:hAnsi="Arial" w:cs="Arial"/>
          <w:sz w:val="22"/>
          <w:szCs w:val="22"/>
        </w:rPr>
      </w:pPr>
      <w:r w:rsidRPr="00E81565">
        <w:rPr>
          <w:rFonts w:ascii="Arial" w:hAnsi="Arial" w:cs="Arial"/>
          <w:sz w:val="22"/>
          <w:szCs w:val="22"/>
        </w:rPr>
        <w:t>The laboratory director must ensure that laboratory personnel receive appropriate training regarding their duties, the necessary precautions to prevent exposure, and exposure evaluation procedures.  Personnel must receive annual updates or additional training when procedural or policy changes occur.  Personal health status may impact an individual’s susceptibility to infection, ability to receive immunizations or prophylactic interventions.  Therefore, all laboratory personnel and particularly women of child-bearing age should be provided with information regarding immune competence and conditions that may predispose them to infection.  Individuals having these conditions are advised to self-identify to the institution’s health provider or their own health care provider for appropriate counseling and guidance.</w:t>
      </w:r>
    </w:p>
    <w:p w14:paraId="1AE0B65B" w14:textId="77777777" w:rsidR="00604D22" w:rsidRDefault="00604D22" w:rsidP="00363E91">
      <w:pPr>
        <w:spacing w:after="120"/>
        <w:rPr>
          <w:sz w:val="21"/>
        </w:rPr>
      </w:pPr>
    </w:p>
    <w:p w14:paraId="39C09414" w14:textId="77777777" w:rsidR="004C38C3" w:rsidRPr="00D730BE" w:rsidRDefault="0013431F" w:rsidP="00D730BE">
      <w:pPr>
        <w:numPr>
          <w:ilvl w:val="0"/>
          <w:numId w:val="2"/>
        </w:numPr>
        <w:spacing w:before="120" w:after="120"/>
        <w:rPr>
          <w:rFonts w:ascii="Arial" w:hAnsi="Arial"/>
          <w:b/>
          <w:sz w:val="25"/>
        </w:rPr>
      </w:pPr>
      <w:r>
        <w:rPr>
          <w:rFonts w:ascii="Arial" w:hAnsi="Arial"/>
          <w:b/>
          <w:sz w:val="25"/>
        </w:rPr>
        <w:t>Safety Equipment</w:t>
      </w:r>
      <w:r w:rsidR="005D7F28">
        <w:rPr>
          <w:rFonts w:ascii="Arial" w:hAnsi="Arial"/>
          <w:b/>
          <w:sz w:val="25"/>
        </w:rPr>
        <w:t xml:space="preserve"> (Primary Barrier</w:t>
      </w:r>
      <w:r w:rsidR="00D730BE">
        <w:rPr>
          <w:rFonts w:ascii="Arial" w:hAnsi="Arial"/>
          <w:b/>
          <w:sz w:val="25"/>
        </w:rPr>
        <w:t>s)</w:t>
      </w:r>
    </w:p>
    <w:p w14:paraId="2BFDA6FF" w14:textId="77777777" w:rsidR="00524924" w:rsidRPr="00E81565" w:rsidRDefault="00524924" w:rsidP="005A51E0">
      <w:pPr>
        <w:numPr>
          <w:ilvl w:val="1"/>
          <w:numId w:val="2"/>
        </w:numPr>
        <w:spacing w:after="120"/>
        <w:rPr>
          <w:rFonts w:ascii="Arial" w:hAnsi="Arial" w:cs="Arial"/>
          <w:sz w:val="22"/>
          <w:szCs w:val="22"/>
        </w:rPr>
      </w:pPr>
      <w:r w:rsidRPr="00E81565">
        <w:rPr>
          <w:rFonts w:ascii="Arial" w:hAnsi="Arial" w:cs="Arial"/>
          <w:sz w:val="22"/>
          <w:szCs w:val="22"/>
        </w:rPr>
        <w:t>Protective laboratory coats, gowns or uniforms are recommended to prevent contamination of personal clothing.</w:t>
      </w:r>
    </w:p>
    <w:p w14:paraId="3CFC5569" w14:textId="77777777" w:rsidR="00524924" w:rsidRPr="00E81565" w:rsidRDefault="00524924" w:rsidP="005A51E0">
      <w:pPr>
        <w:numPr>
          <w:ilvl w:val="1"/>
          <w:numId w:val="2"/>
        </w:numPr>
        <w:spacing w:after="120"/>
        <w:rPr>
          <w:rFonts w:ascii="Arial" w:hAnsi="Arial" w:cs="Arial"/>
          <w:sz w:val="22"/>
          <w:szCs w:val="22"/>
        </w:rPr>
      </w:pPr>
      <w:r w:rsidRPr="00E81565">
        <w:rPr>
          <w:rFonts w:ascii="Arial" w:hAnsi="Arial" w:cs="Arial"/>
          <w:sz w:val="22"/>
          <w:szCs w:val="22"/>
        </w:rPr>
        <w:t>Wear protective eyewear when conducting procedures that have the potential to create splashes of microorganisms or other hazardous materials.  Persons who wear contact lenses in laboratories should also wear eye protection.</w:t>
      </w:r>
    </w:p>
    <w:p w14:paraId="37656FA4" w14:textId="77777777" w:rsidR="00D730BE" w:rsidRPr="00E81565" w:rsidRDefault="00524924" w:rsidP="005A51E0">
      <w:pPr>
        <w:numPr>
          <w:ilvl w:val="1"/>
          <w:numId w:val="2"/>
        </w:numPr>
        <w:spacing w:after="120"/>
        <w:rPr>
          <w:rFonts w:ascii="Arial" w:hAnsi="Arial" w:cs="Arial"/>
          <w:sz w:val="22"/>
          <w:szCs w:val="22"/>
        </w:rPr>
      </w:pPr>
      <w:r w:rsidRPr="00E81565">
        <w:rPr>
          <w:rFonts w:ascii="Arial" w:hAnsi="Arial" w:cs="Arial"/>
          <w:sz w:val="22"/>
          <w:szCs w:val="22"/>
        </w:rPr>
        <w:t xml:space="preserve">Gloves must be worn to protect hands from exposure to hazardous materials.  </w:t>
      </w:r>
      <w:r w:rsidR="00797838" w:rsidRPr="00F01789">
        <w:rPr>
          <w:rFonts w:ascii="Arial" w:hAnsi="Arial" w:cs="Arial"/>
          <w:color w:val="FF0000"/>
          <w:sz w:val="22"/>
          <w:szCs w:val="22"/>
        </w:rPr>
        <w:t>Gloves must be</w:t>
      </w:r>
      <w:r w:rsidR="003B6DEE" w:rsidRPr="00F01789">
        <w:rPr>
          <w:rFonts w:ascii="Arial" w:hAnsi="Arial" w:cs="Arial"/>
          <w:color w:val="FF0000"/>
          <w:sz w:val="22"/>
          <w:szCs w:val="22"/>
        </w:rPr>
        <w:t xml:space="preserve"> worn when working with recombinant DNA when the skin is not intact or even if it appears intact but there is a rash.</w:t>
      </w:r>
      <w:r w:rsidR="003B6DEE">
        <w:rPr>
          <w:rFonts w:ascii="Arial" w:hAnsi="Arial" w:cs="Arial"/>
          <w:sz w:val="22"/>
          <w:szCs w:val="22"/>
        </w:rPr>
        <w:t xml:space="preserve">  </w:t>
      </w:r>
      <w:r w:rsidRPr="00E81565">
        <w:rPr>
          <w:rFonts w:ascii="Arial" w:hAnsi="Arial" w:cs="Arial"/>
          <w:sz w:val="22"/>
          <w:szCs w:val="22"/>
        </w:rPr>
        <w:t>Glove selection should be based on an appropriate risk assessment.  Alternative to latex gloves should be available.  Wash hands prior to leaving the laboratory.  In addition, BSL-1 workers should:</w:t>
      </w:r>
    </w:p>
    <w:p w14:paraId="4978BFE4" w14:textId="77777777" w:rsidR="00524924" w:rsidRPr="00E81565" w:rsidRDefault="00524924" w:rsidP="00524924">
      <w:pPr>
        <w:numPr>
          <w:ilvl w:val="2"/>
          <w:numId w:val="2"/>
        </w:numPr>
        <w:spacing w:after="120"/>
        <w:rPr>
          <w:rFonts w:ascii="Arial" w:hAnsi="Arial" w:cs="Arial"/>
          <w:sz w:val="22"/>
          <w:szCs w:val="22"/>
        </w:rPr>
      </w:pPr>
      <w:r w:rsidRPr="00E81565">
        <w:rPr>
          <w:rFonts w:ascii="Arial" w:hAnsi="Arial" w:cs="Arial"/>
          <w:sz w:val="22"/>
          <w:szCs w:val="22"/>
        </w:rPr>
        <w:t>Change gloves when contaminated, integrity has been compromised, or when otherwise necessary.</w:t>
      </w:r>
    </w:p>
    <w:p w14:paraId="38667B73" w14:textId="77777777" w:rsidR="00524924" w:rsidRPr="00E81565" w:rsidRDefault="00524924" w:rsidP="00524924">
      <w:pPr>
        <w:numPr>
          <w:ilvl w:val="2"/>
          <w:numId w:val="2"/>
        </w:numPr>
        <w:spacing w:after="120"/>
        <w:rPr>
          <w:rFonts w:ascii="Arial" w:hAnsi="Arial" w:cs="Arial"/>
          <w:sz w:val="22"/>
          <w:szCs w:val="22"/>
        </w:rPr>
      </w:pPr>
      <w:r w:rsidRPr="00E81565">
        <w:rPr>
          <w:rFonts w:ascii="Arial" w:hAnsi="Arial" w:cs="Arial"/>
          <w:sz w:val="22"/>
          <w:szCs w:val="22"/>
        </w:rPr>
        <w:t>Remove gloves and wash hands when work with hazardous material has been completed and before leaving the laboratory.</w:t>
      </w:r>
    </w:p>
    <w:p w14:paraId="4E9ABAA6" w14:textId="77777777" w:rsidR="00524924" w:rsidRPr="00E81565" w:rsidRDefault="00524924" w:rsidP="00524924">
      <w:pPr>
        <w:numPr>
          <w:ilvl w:val="2"/>
          <w:numId w:val="2"/>
        </w:numPr>
        <w:spacing w:after="120"/>
        <w:rPr>
          <w:rFonts w:ascii="Arial" w:hAnsi="Arial" w:cs="Arial"/>
          <w:sz w:val="22"/>
          <w:szCs w:val="22"/>
        </w:rPr>
      </w:pPr>
      <w:r w:rsidRPr="00E81565">
        <w:rPr>
          <w:rFonts w:ascii="Arial" w:hAnsi="Arial" w:cs="Arial"/>
          <w:sz w:val="22"/>
          <w:szCs w:val="22"/>
        </w:rPr>
        <w:t>Do not wash or reuse disposable gloves.  Dispose of used gloves with other contaminated laboratory waste (biohazardous waste stream).  Hand washing protocols must be rigorously followed.</w:t>
      </w:r>
    </w:p>
    <w:p w14:paraId="20F76446" w14:textId="77777777" w:rsidR="005D7F28" w:rsidRPr="00E81565" w:rsidRDefault="004C38C3" w:rsidP="00524924">
      <w:pPr>
        <w:numPr>
          <w:ilvl w:val="2"/>
          <w:numId w:val="2"/>
        </w:numPr>
        <w:spacing w:after="120"/>
        <w:rPr>
          <w:rFonts w:ascii="Arial" w:hAnsi="Arial" w:cs="Arial"/>
          <w:sz w:val="22"/>
          <w:szCs w:val="22"/>
        </w:rPr>
      </w:pPr>
      <w:r w:rsidRPr="00E81565">
        <w:rPr>
          <w:rFonts w:ascii="Arial" w:hAnsi="Arial" w:cs="Arial"/>
          <w:sz w:val="22"/>
          <w:szCs w:val="22"/>
        </w:rPr>
        <w:t>Gloves are removed before leaving the laboratory and before touching common use items such as telephones, doorknobs, keyboards, drawer handles etc.</w:t>
      </w:r>
    </w:p>
    <w:p w14:paraId="4DCE8F78" w14:textId="77777777" w:rsidR="005A51E0" w:rsidRPr="005D7F28" w:rsidRDefault="005A51E0" w:rsidP="005D7F28">
      <w:pPr>
        <w:spacing w:before="120" w:after="120"/>
        <w:rPr>
          <w:rFonts w:ascii="Arial" w:hAnsi="Arial"/>
          <w:sz w:val="21"/>
          <w:szCs w:val="21"/>
        </w:rPr>
      </w:pPr>
    </w:p>
    <w:p w14:paraId="0862D7B9" w14:textId="77777777" w:rsidR="005D7F28" w:rsidRPr="005D7F28" w:rsidRDefault="005A51E0" w:rsidP="005D7F28">
      <w:pPr>
        <w:numPr>
          <w:ilvl w:val="0"/>
          <w:numId w:val="2"/>
        </w:numPr>
        <w:spacing w:before="120" w:after="120"/>
        <w:rPr>
          <w:rFonts w:ascii="Arial" w:hAnsi="Arial"/>
          <w:b/>
          <w:sz w:val="25"/>
        </w:rPr>
      </w:pPr>
      <w:r>
        <w:rPr>
          <w:rFonts w:ascii="Arial" w:hAnsi="Arial"/>
          <w:b/>
          <w:sz w:val="25"/>
        </w:rPr>
        <w:t>Laboratory Facilities</w:t>
      </w:r>
      <w:r w:rsidR="00D730BE">
        <w:rPr>
          <w:rFonts w:ascii="Arial" w:hAnsi="Arial"/>
          <w:b/>
          <w:sz w:val="25"/>
        </w:rPr>
        <w:t xml:space="preserve"> (Secondary Barriers)</w:t>
      </w:r>
    </w:p>
    <w:p w14:paraId="52FA819D" w14:textId="77777777" w:rsidR="00D730BE" w:rsidRPr="00E81565" w:rsidRDefault="00D730BE" w:rsidP="005A51E0">
      <w:pPr>
        <w:numPr>
          <w:ilvl w:val="1"/>
          <w:numId w:val="2"/>
        </w:numPr>
        <w:spacing w:after="120"/>
        <w:rPr>
          <w:rFonts w:ascii="Arial" w:hAnsi="Arial" w:cs="Arial"/>
          <w:sz w:val="22"/>
          <w:szCs w:val="22"/>
        </w:rPr>
      </w:pPr>
      <w:r w:rsidRPr="00E81565">
        <w:rPr>
          <w:rFonts w:ascii="Arial" w:hAnsi="Arial" w:cs="Arial"/>
          <w:sz w:val="22"/>
          <w:szCs w:val="22"/>
        </w:rPr>
        <w:t>Laboratories should have doors for access control.</w:t>
      </w:r>
    </w:p>
    <w:p w14:paraId="6F4B40B8" w14:textId="77777777" w:rsidR="005A51E0" w:rsidRPr="00E81565" w:rsidRDefault="00524924" w:rsidP="005A51E0">
      <w:pPr>
        <w:numPr>
          <w:ilvl w:val="1"/>
          <w:numId w:val="2"/>
        </w:numPr>
        <w:spacing w:after="120"/>
        <w:rPr>
          <w:rFonts w:ascii="Arial" w:hAnsi="Arial" w:cs="Arial"/>
          <w:sz w:val="22"/>
          <w:szCs w:val="22"/>
        </w:rPr>
      </w:pPr>
      <w:r w:rsidRPr="00E81565">
        <w:rPr>
          <w:rFonts w:ascii="Arial" w:hAnsi="Arial" w:cs="Arial"/>
          <w:sz w:val="22"/>
          <w:szCs w:val="22"/>
        </w:rPr>
        <w:t>Each laboratory must have a</w:t>
      </w:r>
      <w:r w:rsidR="005A51E0" w:rsidRPr="00E81565">
        <w:rPr>
          <w:rFonts w:ascii="Arial" w:hAnsi="Arial" w:cs="Arial"/>
          <w:sz w:val="22"/>
          <w:szCs w:val="22"/>
        </w:rPr>
        <w:t xml:space="preserve"> sink for </w:t>
      </w:r>
      <w:r w:rsidR="00FF3ED5" w:rsidRPr="00E81565">
        <w:rPr>
          <w:rFonts w:ascii="Arial" w:hAnsi="Arial" w:cs="Arial"/>
          <w:sz w:val="22"/>
          <w:szCs w:val="22"/>
        </w:rPr>
        <w:t>hand washing</w:t>
      </w:r>
      <w:r w:rsidR="005A51E0" w:rsidRPr="00E81565">
        <w:rPr>
          <w:rFonts w:ascii="Arial" w:hAnsi="Arial" w:cs="Arial"/>
          <w:sz w:val="22"/>
          <w:szCs w:val="22"/>
        </w:rPr>
        <w:t>.</w:t>
      </w:r>
    </w:p>
    <w:p w14:paraId="34FEC722" w14:textId="77777777" w:rsidR="005A51E0" w:rsidRPr="00E81565" w:rsidRDefault="00524924" w:rsidP="005A51E0">
      <w:pPr>
        <w:numPr>
          <w:ilvl w:val="1"/>
          <w:numId w:val="2"/>
        </w:numPr>
        <w:spacing w:after="120"/>
        <w:rPr>
          <w:rFonts w:ascii="Arial" w:hAnsi="Arial" w:cs="Arial"/>
          <w:sz w:val="22"/>
          <w:szCs w:val="22"/>
        </w:rPr>
      </w:pPr>
      <w:r w:rsidRPr="00E81565">
        <w:rPr>
          <w:rFonts w:ascii="Arial" w:hAnsi="Arial" w:cs="Arial"/>
          <w:sz w:val="22"/>
          <w:szCs w:val="22"/>
        </w:rPr>
        <w:lastRenderedPageBreak/>
        <w:t>The laboratory should be</w:t>
      </w:r>
      <w:r w:rsidR="005A51E0" w:rsidRPr="00E81565">
        <w:rPr>
          <w:rFonts w:ascii="Arial" w:hAnsi="Arial" w:cs="Arial"/>
          <w:sz w:val="22"/>
          <w:szCs w:val="22"/>
        </w:rPr>
        <w:t xml:space="preserve"> designed so that </w:t>
      </w:r>
      <w:r w:rsidRPr="00E81565">
        <w:rPr>
          <w:rFonts w:ascii="Arial" w:hAnsi="Arial" w:cs="Arial"/>
          <w:sz w:val="22"/>
          <w:szCs w:val="22"/>
        </w:rPr>
        <w:t>it can be easily cleaned.  Carpets and rugs in laboratories are not appropriate.</w:t>
      </w:r>
    </w:p>
    <w:p w14:paraId="2D2A3998" w14:textId="77777777" w:rsidR="00524924" w:rsidRPr="00E81565" w:rsidRDefault="00524924" w:rsidP="005A51E0">
      <w:pPr>
        <w:numPr>
          <w:ilvl w:val="1"/>
          <w:numId w:val="2"/>
        </w:numPr>
        <w:spacing w:after="120"/>
        <w:rPr>
          <w:rFonts w:ascii="Arial" w:hAnsi="Arial" w:cs="Arial"/>
          <w:sz w:val="22"/>
          <w:szCs w:val="22"/>
        </w:rPr>
      </w:pPr>
      <w:r w:rsidRPr="00E81565">
        <w:rPr>
          <w:rFonts w:ascii="Arial" w:hAnsi="Arial" w:cs="Arial"/>
          <w:sz w:val="22"/>
          <w:szCs w:val="22"/>
        </w:rPr>
        <w:t>Laboratory furniture must be capable of supporting anticipated loads and uses.  Spaces between benches, cabinets, and equipment should be accessible for cleaning.</w:t>
      </w:r>
    </w:p>
    <w:p w14:paraId="47F058AE" w14:textId="77777777" w:rsidR="00524924" w:rsidRPr="00E81565" w:rsidRDefault="00524924" w:rsidP="00524924">
      <w:pPr>
        <w:numPr>
          <w:ilvl w:val="2"/>
          <w:numId w:val="2"/>
        </w:numPr>
        <w:spacing w:after="120"/>
        <w:rPr>
          <w:rFonts w:ascii="Arial" w:hAnsi="Arial" w:cs="Arial"/>
          <w:sz w:val="22"/>
          <w:szCs w:val="22"/>
        </w:rPr>
      </w:pPr>
      <w:r w:rsidRPr="00E81565">
        <w:rPr>
          <w:rFonts w:ascii="Arial" w:hAnsi="Arial" w:cs="Arial"/>
          <w:sz w:val="22"/>
          <w:szCs w:val="22"/>
        </w:rPr>
        <w:t>Bench tops must be impervious to water and resistant to heat, organic solvents, acids, alkalis and other chemicals.</w:t>
      </w:r>
    </w:p>
    <w:p w14:paraId="6A86EA98" w14:textId="77777777" w:rsidR="00524924" w:rsidRPr="00E81565" w:rsidRDefault="00524924" w:rsidP="00524924">
      <w:pPr>
        <w:numPr>
          <w:ilvl w:val="2"/>
          <w:numId w:val="2"/>
        </w:numPr>
        <w:spacing w:after="120"/>
        <w:rPr>
          <w:rFonts w:ascii="Arial" w:hAnsi="Arial" w:cs="Arial"/>
          <w:sz w:val="22"/>
          <w:szCs w:val="22"/>
        </w:rPr>
      </w:pPr>
      <w:r w:rsidRPr="00E81565">
        <w:rPr>
          <w:rFonts w:ascii="Arial" w:hAnsi="Arial" w:cs="Arial"/>
          <w:sz w:val="22"/>
          <w:szCs w:val="22"/>
        </w:rPr>
        <w:t>Chairs used in laboratory work must be covered with a non-</w:t>
      </w:r>
      <w:r w:rsidR="003E5621" w:rsidRPr="00E81565">
        <w:rPr>
          <w:rFonts w:ascii="Arial" w:hAnsi="Arial" w:cs="Arial"/>
          <w:sz w:val="22"/>
          <w:szCs w:val="22"/>
        </w:rPr>
        <w:t>porous</w:t>
      </w:r>
      <w:r w:rsidRPr="00E81565">
        <w:rPr>
          <w:rFonts w:ascii="Arial" w:hAnsi="Arial" w:cs="Arial"/>
          <w:sz w:val="22"/>
          <w:szCs w:val="22"/>
        </w:rPr>
        <w:t xml:space="preserve"> material that can be easily</w:t>
      </w:r>
      <w:r w:rsidR="003E5621" w:rsidRPr="00E81565">
        <w:rPr>
          <w:rFonts w:ascii="Arial" w:hAnsi="Arial" w:cs="Arial"/>
          <w:sz w:val="22"/>
          <w:szCs w:val="22"/>
        </w:rPr>
        <w:t xml:space="preserve"> cleaned and decontaminated with appropriate disinfectant(s).</w:t>
      </w:r>
    </w:p>
    <w:p w14:paraId="54E2ABD3" w14:textId="77777777" w:rsidR="005A51E0" w:rsidRPr="00E81565" w:rsidRDefault="003E5621" w:rsidP="005A51E0">
      <w:pPr>
        <w:numPr>
          <w:ilvl w:val="1"/>
          <w:numId w:val="2"/>
        </w:numPr>
        <w:spacing w:after="120"/>
        <w:rPr>
          <w:rFonts w:ascii="Arial" w:hAnsi="Arial" w:cs="Arial"/>
          <w:sz w:val="22"/>
          <w:szCs w:val="22"/>
        </w:rPr>
      </w:pPr>
      <w:r w:rsidRPr="00E81565">
        <w:rPr>
          <w:rFonts w:ascii="Arial" w:hAnsi="Arial" w:cs="Arial"/>
          <w:sz w:val="22"/>
          <w:szCs w:val="22"/>
        </w:rPr>
        <w:t>L</w:t>
      </w:r>
      <w:r w:rsidR="005A51E0" w:rsidRPr="00E81565">
        <w:rPr>
          <w:rFonts w:ascii="Arial" w:hAnsi="Arial" w:cs="Arial"/>
          <w:sz w:val="22"/>
          <w:szCs w:val="22"/>
        </w:rPr>
        <w:t xml:space="preserve">aboratory </w:t>
      </w:r>
      <w:r w:rsidRPr="00E81565">
        <w:rPr>
          <w:rFonts w:ascii="Arial" w:hAnsi="Arial" w:cs="Arial"/>
          <w:sz w:val="22"/>
          <w:szCs w:val="22"/>
        </w:rPr>
        <w:t>windows</w:t>
      </w:r>
      <w:r w:rsidR="005A51E0" w:rsidRPr="00E81565">
        <w:rPr>
          <w:rFonts w:ascii="Arial" w:hAnsi="Arial" w:cs="Arial"/>
          <w:sz w:val="22"/>
          <w:szCs w:val="22"/>
        </w:rPr>
        <w:t xml:space="preserve"> that open</w:t>
      </w:r>
      <w:r w:rsidRPr="00E81565">
        <w:rPr>
          <w:rFonts w:ascii="Arial" w:hAnsi="Arial" w:cs="Arial"/>
          <w:sz w:val="22"/>
          <w:szCs w:val="22"/>
        </w:rPr>
        <w:t xml:space="preserve"> to the exterior should be</w:t>
      </w:r>
      <w:r w:rsidR="00F01789">
        <w:rPr>
          <w:rFonts w:ascii="Arial" w:hAnsi="Arial" w:cs="Arial"/>
          <w:sz w:val="22"/>
          <w:szCs w:val="22"/>
        </w:rPr>
        <w:t xml:space="preserve"> fitted with</w:t>
      </w:r>
      <w:r w:rsidR="005A51E0" w:rsidRPr="00E81565">
        <w:rPr>
          <w:rFonts w:ascii="Arial" w:hAnsi="Arial" w:cs="Arial"/>
          <w:sz w:val="22"/>
          <w:szCs w:val="22"/>
        </w:rPr>
        <w:t xml:space="preserve"> screens.</w:t>
      </w:r>
      <w:r w:rsidRPr="00E81565">
        <w:rPr>
          <w:rFonts w:ascii="Arial" w:hAnsi="Arial" w:cs="Arial"/>
          <w:sz w:val="22"/>
          <w:szCs w:val="22"/>
        </w:rPr>
        <w:br/>
      </w:r>
    </w:p>
    <w:p w14:paraId="16E698FE" w14:textId="77777777" w:rsidR="00724033" w:rsidRPr="00895587" w:rsidRDefault="00895587" w:rsidP="00895587">
      <w:pPr>
        <w:pStyle w:val="Heading1"/>
        <w:rPr>
          <w:color w:val="00B050"/>
        </w:rPr>
      </w:pPr>
      <w:r w:rsidRPr="00895587">
        <w:rPr>
          <w:color w:val="00B050"/>
        </w:rPr>
        <w:t>Animal Handler Practices</w:t>
      </w:r>
    </w:p>
    <w:p w14:paraId="27880BDC" w14:textId="77777777" w:rsidR="001024F2" w:rsidRPr="001024F2" w:rsidRDefault="00895587" w:rsidP="001024F2">
      <w:pPr>
        <w:pStyle w:val="Heading1"/>
        <w:numPr>
          <w:ilvl w:val="1"/>
          <w:numId w:val="2"/>
        </w:numPr>
        <w:rPr>
          <w:b w:val="0"/>
          <w:color w:val="00B050"/>
          <w:sz w:val="22"/>
          <w:szCs w:val="22"/>
        </w:rPr>
      </w:pPr>
      <w:r>
        <w:rPr>
          <w:b w:val="0"/>
          <w:color w:val="00B050"/>
          <w:sz w:val="22"/>
          <w:szCs w:val="22"/>
        </w:rPr>
        <w:t>The animal facility director establishes and enforces policies, procedures, and protocols for institutional policies and emergency situations.</w:t>
      </w:r>
    </w:p>
    <w:p w14:paraId="293BCA9E" w14:textId="77777777" w:rsidR="00895587" w:rsidRDefault="009317D9" w:rsidP="001024F2">
      <w:pPr>
        <w:numPr>
          <w:ilvl w:val="4"/>
          <w:numId w:val="2"/>
        </w:numPr>
        <w:rPr>
          <w:color w:val="00B050"/>
          <w:sz w:val="22"/>
          <w:szCs w:val="22"/>
        </w:rPr>
      </w:pPr>
      <w:r>
        <w:rPr>
          <w:color w:val="00B050"/>
          <w:sz w:val="22"/>
          <w:szCs w:val="22"/>
        </w:rPr>
        <w:t>Each institute must assure that worker safety and health concerns are addressed as part of the animal protocol review.</w:t>
      </w:r>
    </w:p>
    <w:p w14:paraId="75D8E51D" w14:textId="77777777" w:rsidR="009317D9" w:rsidRDefault="009317D9" w:rsidP="001024F2">
      <w:pPr>
        <w:numPr>
          <w:ilvl w:val="4"/>
          <w:numId w:val="2"/>
        </w:numPr>
        <w:rPr>
          <w:color w:val="00B050"/>
          <w:sz w:val="22"/>
          <w:szCs w:val="22"/>
        </w:rPr>
      </w:pPr>
      <w:r>
        <w:rPr>
          <w:color w:val="00B050"/>
          <w:sz w:val="22"/>
          <w:szCs w:val="22"/>
        </w:rPr>
        <w:t>Prior to beginning a study animal protocols must also be reviewed and approved by the Institutional Animal Care and Use Committee (IACUC) and the Institutional Biosafety Committee.</w:t>
      </w:r>
    </w:p>
    <w:p w14:paraId="1CDA81F3" w14:textId="77777777" w:rsidR="009317D9" w:rsidRDefault="009317D9" w:rsidP="009317D9">
      <w:pPr>
        <w:numPr>
          <w:ilvl w:val="1"/>
          <w:numId w:val="2"/>
        </w:numPr>
        <w:rPr>
          <w:color w:val="00B050"/>
          <w:sz w:val="22"/>
          <w:szCs w:val="22"/>
        </w:rPr>
      </w:pPr>
      <w:r>
        <w:rPr>
          <w:color w:val="00B050"/>
          <w:sz w:val="22"/>
          <w:szCs w:val="22"/>
        </w:rPr>
        <w:t>A safety manual specific to the animal facility is prepared or adopted in consultation with the animal facility director and appropriate safety professionals.</w:t>
      </w:r>
    </w:p>
    <w:p w14:paraId="05B7F6DC" w14:textId="77777777" w:rsidR="009317D9" w:rsidRDefault="009317D9" w:rsidP="009317D9">
      <w:pPr>
        <w:numPr>
          <w:ilvl w:val="4"/>
          <w:numId w:val="2"/>
        </w:numPr>
        <w:rPr>
          <w:color w:val="00B050"/>
          <w:sz w:val="22"/>
          <w:szCs w:val="22"/>
        </w:rPr>
      </w:pPr>
      <w:r>
        <w:rPr>
          <w:color w:val="00B050"/>
          <w:sz w:val="22"/>
          <w:szCs w:val="22"/>
        </w:rPr>
        <w:t>The safety manual must be available and accessible.  Personnel are advised of potential hazards and are required to read and follow instructions on practices and procedures.</w:t>
      </w:r>
    </w:p>
    <w:p w14:paraId="7D861682" w14:textId="77777777" w:rsidR="009317D9" w:rsidRDefault="009317D9" w:rsidP="009317D9">
      <w:pPr>
        <w:numPr>
          <w:ilvl w:val="1"/>
          <w:numId w:val="2"/>
        </w:numPr>
        <w:rPr>
          <w:color w:val="00B050"/>
          <w:sz w:val="22"/>
          <w:szCs w:val="22"/>
        </w:rPr>
      </w:pPr>
      <w:r>
        <w:rPr>
          <w:color w:val="00B050"/>
          <w:sz w:val="22"/>
          <w:szCs w:val="22"/>
        </w:rPr>
        <w:t>Supervisor must ensure that animal care, laboratory and support personnel receive appropriate training regarding their duties, animal husbandry procedure, potential hazards, manipulations of infectious agents, necessary precautions to prevent hazard or exposures, and hazard/exposure evaluation procedures (physical hazards, splashes, aerosolization, etc.).  Personnel must receive annual updates or additional training when procedures or policies change.  Records are maintained for all hazard evaluations, employee training sessions and staff attendance.</w:t>
      </w:r>
    </w:p>
    <w:p w14:paraId="1C1A6919" w14:textId="77777777" w:rsidR="009317D9" w:rsidRDefault="009317D9" w:rsidP="009317D9">
      <w:pPr>
        <w:numPr>
          <w:ilvl w:val="1"/>
          <w:numId w:val="2"/>
        </w:numPr>
        <w:rPr>
          <w:color w:val="00B050"/>
          <w:sz w:val="22"/>
          <w:szCs w:val="22"/>
        </w:rPr>
      </w:pPr>
      <w:r>
        <w:rPr>
          <w:color w:val="00B050"/>
          <w:sz w:val="22"/>
          <w:szCs w:val="22"/>
        </w:rPr>
        <w:t>Appropriate medical surveillance program is in place, as determined by risk assessment.  The need for an animal allergy prevention program should be considered</w:t>
      </w:r>
    </w:p>
    <w:p w14:paraId="3C3E9EE7" w14:textId="77777777" w:rsidR="009317D9" w:rsidRDefault="009317D9" w:rsidP="009317D9">
      <w:pPr>
        <w:numPr>
          <w:ilvl w:val="4"/>
          <w:numId w:val="2"/>
        </w:numPr>
        <w:rPr>
          <w:color w:val="00B050"/>
          <w:sz w:val="22"/>
          <w:szCs w:val="22"/>
        </w:rPr>
      </w:pPr>
      <w:r>
        <w:rPr>
          <w:color w:val="00B050"/>
          <w:sz w:val="22"/>
          <w:szCs w:val="22"/>
        </w:rPr>
        <w:t>Facility supervisors should ensure that medical staff is informed of potential occupational hazards within the animal facility, to include those associated with research, animal husbandry duties, animal care and manipulations.</w:t>
      </w:r>
    </w:p>
    <w:p w14:paraId="4962CDF2" w14:textId="77777777" w:rsidR="009317D9" w:rsidRDefault="009317D9" w:rsidP="009317D9">
      <w:pPr>
        <w:numPr>
          <w:ilvl w:val="4"/>
          <w:numId w:val="2"/>
        </w:numPr>
        <w:rPr>
          <w:color w:val="00B050"/>
          <w:sz w:val="22"/>
          <w:szCs w:val="22"/>
        </w:rPr>
      </w:pPr>
      <w:r>
        <w:rPr>
          <w:color w:val="00B050"/>
          <w:sz w:val="22"/>
          <w:szCs w:val="22"/>
        </w:rPr>
        <w:t>Personal health status may impact an individual’s susceptibility to infection, ability to receive immunizations or prophylactic interventions.  Therefore, all information regarding immune competence and conditions that may predispose them to infection.  Individuals having these conditions should be encouraged to self-identify to the institution’s healthcare provider for appropriate counseling and guidance.</w:t>
      </w:r>
    </w:p>
    <w:p w14:paraId="6E83A86F" w14:textId="77777777" w:rsidR="009317D9" w:rsidRDefault="009317D9" w:rsidP="009317D9">
      <w:pPr>
        <w:numPr>
          <w:ilvl w:val="4"/>
          <w:numId w:val="2"/>
        </w:numPr>
        <w:rPr>
          <w:color w:val="00B050"/>
          <w:sz w:val="22"/>
          <w:szCs w:val="22"/>
        </w:rPr>
      </w:pPr>
      <w:r>
        <w:rPr>
          <w:color w:val="00B050"/>
          <w:sz w:val="22"/>
          <w:szCs w:val="22"/>
        </w:rPr>
        <w:t>Personnel using respirators must be enrolled in an appropriately constituted respiratory protection program.</w:t>
      </w:r>
    </w:p>
    <w:p w14:paraId="4BE19D44" w14:textId="77777777" w:rsidR="009317D9" w:rsidRDefault="009317D9" w:rsidP="009317D9">
      <w:pPr>
        <w:numPr>
          <w:ilvl w:val="1"/>
          <w:numId w:val="2"/>
        </w:numPr>
        <w:rPr>
          <w:color w:val="00B050"/>
          <w:sz w:val="22"/>
          <w:szCs w:val="22"/>
        </w:rPr>
      </w:pPr>
      <w:r>
        <w:rPr>
          <w:color w:val="00B050"/>
          <w:sz w:val="22"/>
          <w:szCs w:val="22"/>
        </w:rPr>
        <w:t>A sign incorporating safety information must be posted at the entrance to the areas where infectious material and/or animals are housed or are manipulated.  The sign must include the animal biosafety level, general occupational health requirements, personal protective equipment requirements, the supervisor’s name (or other responsible personnel), telephone number, and required procedures for entering and exiting the animal areas.  Identification of specific infectious agents is recommended when more than one agent is being used within an animal room</w:t>
      </w:r>
    </w:p>
    <w:p w14:paraId="295B05C2" w14:textId="77777777" w:rsidR="009317D9" w:rsidRDefault="009317D9" w:rsidP="009317D9">
      <w:pPr>
        <w:numPr>
          <w:ilvl w:val="4"/>
          <w:numId w:val="2"/>
        </w:numPr>
        <w:rPr>
          <w:color w:val="00B050"/>
          <w:sz w:val="22"/>
          <w:szCs w:val="22"/>
        </w:rPr>
      </w:pPr>
      <w:r>
        <w:rPr>
          <w:color w:val="00B050"/>
          <w:sz w:val="22"/>
          <w:szCs w:val="22"/>
        </w:rPr>
        <w:t>Security-sensitive agent information should be posted in accordance with the institutional policy.</w:t>
      </w:r>
    </w:p>
    <w:p w14:paraId="23F8A4F7" w14:textId="77777777" w:rsidR="009317D9" w:rsidRDefault="002D2B7C" w:rsidP="009317D9">
      <w:pPr>
        <w:numPr>
          <w:ilvl w:val="4"/>
          <w:numId w:val="2"/>
        </w:numPr>
        <w:rPr>
          <w:color w:val="00B050"/>
          <w:sz w:val="22"/>
          <w:szCs w:val="22"/>
        </w:rPr>
      </w:pPr>
      <w:r>
        <w:rPr>
          <w:color w:val="00B050"/>
          <w:sz w:val="22"/>
          <w:szCs w:val="22"/>
        </w:rPr>
        <w:t>Advance consideration should be given t emergency and disaster recovery plans, as a contingency for man-made or natural disasters.</w:t>
      </w:r>
    </w:p>
    <w:p w14:paraId="14DD6822" w14:textId="77777777" w:rsidR="002D2B7C" w:rsidRDefault="002D2B7C" w:rsidP="002D2B7C">
      <w:pPr>
        <w:numPr>
          <w:ilvl w:val="1"/>
          <w:numId w:val="2"/>
        </w:numPr>
        <w:rPr>
          <w:color w:val="00B050"/>
          <w:sz w:val="22"/>
          <w:szCs w:val="22"/>
        </w:rPr>
      </w:pPr>
      <w:r>
        <w:rPr>
          <w:color w:val="00B050"/>
          <w:sz w:val="22"/>
          <w:szCs w:val="22"/>
        </w:rPr>
        <w:t xml:space="preserve">Access to the animal room is limited.  Only those persons required for program or support </w:t>
      </w:r>
      <w:r w:rsidR="00EC43C2">
        <w:rPr>
          <w:color w:val="00B050"/>
          <w:sz w:val="22"/>
          <w:szCs w:val="22"/>
        </w:rPr>
        <w:t>purposes</w:t>
      </w:r>
      <w:r>
        <w:rPr>
          <w:color w:val="00B050"/>
          <w:sz w:val="22"/>
          <w:szCs w:val="22"/>
        </w:rPr>
        <w:t xml:space="preserve"> are authorized to enter the facility.</w:t>
      </w:r>
    </w:p>
    <w:p w14:paraId="0CF09002" w14:textId="77777777" w:rsidR="002D2B7C" w:rsidRDefault="002D2B7C" w:rsidP="002D2B7C">
      <w:pPr>
        <w:numPr>
          <w:ilvl w:val="4"/>
          <w:numId w:val="2"/>
        </w:numPr>
        <w:rPr>
          <w:color w:val="00B050"/>
          <w:sz w:val="22"/>
          <w:szCs w:val="22"/>
        </w:rPr>
      </w:pPr>
      <w:r>
        <w:rPr>
          <w:color w:val="00B050"/>
          <w:sz w:val="22"/>
          <w:szCs w:val="22"/>
        </w:rPr>
        <w:lastRenderedPageBreak/>
        <w:t>All persons including facility personnel, service workers, and visitors are advised of the potential hazards (natural or research pathogens, allergens, etc.) and are instructed on the appropriate safeguards.</w:t>
      </w:r>
    </w:p>
    <w:p w14:paraId="03D16449" w14:textId="77777777" w:rsidR="002D2B7C" w:rsidRDefault="002D2B7C" w:rsidP="002D2B7C">
      <w:pPr>
        <w:numPr>
          <w:ilvl w:val="1"/>
          <w:numId w:val="2"/>
        </w:numPr>
        <w:rPr>
          <w:color w:val="00B050"/>
          <w:sz w:val="22"/>
          <w:szCs w:val="22"/>
        </w:rPr>
      </w:pPr>
      <w:r>
        <w:rPr>
          <w:color w:val="00B050"/>
          <w:sz w:val="22"/>
          <w:szCs w:val="22"/>
        </w:rPr>
        <w:t>Protective laboratory coats, gown, or uniforms are recommended to prevent contamination of personal clothing.</w:t>
      </w:r>
    </w:p>
    <w:p w14:paraId="130109E8" w14:textId="77777777" w:rsidR="002D2B7C" w:rsidRDefault="002D2B7C" w:rsidP="002D2B7C">
      <w:pPr>
        <w:numPr>
          <w:ilvl w:val="4"/>
          <w:numId w:val="2"/>
        </w:numPr>
        <w:rPr>
          <w:color w:val="00B050"/>
          <w:sz w:val="22"/>
          <w:szCs w:val="22"/>
        </w:rPr>
      </w:pPr>
      <w:r>
        <w:rPr>
          <w:color w:val="00B050"/>
          <w:sz w:val="22"/>
          <w:szCs w:val="22"/>
        </w:rPr>
        <w:t>Gloves are worn to prevent skin contact with contaminated, infectious and hazardous materials, and when handling animals.</w:t>
      </w:r>
    </w:p>
    <w:p w14:paraId="29E5C467" w14:textId="77777777" w:rsidR="002D2B7C" w:rsidRDefault="002D2B7C" w:rsidP="002D2B7C">
      <w:pPr>
        <w:numPr>
          <w:ilvl w:val="4"/>
          <w:numId w:val="2"/>
        </w:numPr>
        <w:rPr>
          <w:color w:val="00B050"/>
          <w:sz w:val="22"/>
          <w:szCs w:val="22"/>
        </w:rPr>
      </w:pPr>
      <w:r>
        <w:rPr>
          <w:color w:val="00B050"/>
          <w:sz w:val="22"/>
          <w:szCs w:val="22"/>
        </w:rPr>
        <w:t xml:space="preserve">Gloves and personal protective equipment should be removed in a manner that minimizes </w:t>
      </w:r>
      <w:r w:rsidR="00B70E79">
        <w:rPr>
          <w:color w:val="00B050"/>
          <w:sz w:val="22"/>
          <w:szCs w:val="22"/>
        </w:rPr>
        <w:t>transfer</w:t>
      </w:r>
      <w:r>
        <w:rPr>
          <w:color w:val="00B050"/>
          <w:sz w:val="22"/>
          <w:szCs w:val="22"/>
        </w:rPr>
        <w:t xml:space="preserve"> of infectious materials outside of the areas where infectious materials and/or animals are housed or are manipulated.</w:t>
      </w:r>
    </w:p>
    <w:p w14:paraId="6EAC62F4" w14:textId="77777777" w:rsidR="002D2B7C" w:rsidRDefault="002D2B7C" w:rsidP="002D2B7C">
      <w:pPr>
        <w:numPr>
          <w:ilvl w:val="4"/>
          <w:numId w:val="2"/>
        </w:numPr>
        <w:rPr>
          <w:color w:val="00B050"/>
          <w:sz w:val="22"/>
          <w:szCs w:val="22"/>
        </w:rPr>
      </w:pPr>
      <w:r>
        <w:rPr>
          <w:color w:val="00B050"/>
          <w:sz w:val="22"/>
          <w:szCs w:val="22"/>
        </w:rPr>
        <w:t>Persons must wash their hands after removing gloves, and before leaving the areas where infectious materials and/or animals are housed or are manipulated</w:t>
      </w:r>
    </w:p>
    <w:p w14:paraId="665D2C0A" w14:textId="77777777" w:rsidR="002D2B7C" w:rsidRDefault="002D2B7C" w:rsidP="002D2B7C">
      <w:pPr>
        <w:numPr>
          <w:ilvl w:val="4"/>
          <w:numId w:val="2"/>
        </w:numPr>
        <w:rPr>
          <w:color w:val="00B050"/>
          <w:sz w:val="22"/>
          <w:szCs w:val="22"/>
        </w:rPr>
      </w:pPr>
      <w:r>
        <w:rPr>
          <w:color w:val="00B050"/>
          <w:sz w:val="22"/>
          <w:szCs w:val="22"/>
        </w:rPr>
        <w:t>Eye and face and respiratory protection should be used in rooms containing infected animals, as dictated by the risk assessment.</w:t>
      </w:r>
    </w:p>
    <w:p w14:paraId="1F6F7026" w14:textId="77777777" w:rsidR="002D2B7C" w:rsidRDefault="002D2B7C" w:rsidP="002D2B7C">
      <w:pPr>
        <w:numPr>
          <w:ilvl w:val="1"/>
          <w:numId w:val="2"/>
        </w:numPr>
        <w:rPr>
          <w:color w:val="00B050"/>
          <w:sz w:val="22"/>
          <w:szCs w:val="22"/>
        </w:rPr>
      </w:pPr>
      <w:r>
        <w:rPr>
          <w:color w:val="00B050"/>
          <w:sz w:val="22"/>
          <w:szCs w:val="22"/>
        </w:rPr>
        <w:t>Eating, drinking, smoking, handling contact lenses, applying cosmetics, and storing food for human use should only be done in designated areas and are not permitted in animal or procedure rooms.</w:t>
      </w:r>
    </w:p>
    <w:p w14:paraId="112E2698" w14:textId="77777777" w:rsidR="002D2B7C" w:rsidRDefault="002D2B7C" w:rsidP="002D2B7C">
      <w:pPr>
        <w:numPr>
          <w:ilvl w:val="1"/>
          <w:numId w:val="2"/>
        </w:numPr>
        <w:rPr>
          <w:color w:val="00B050"/>
          <w:sz w:val="22"/>
          <w:szCs w:val="22"/>
        </w:rPr>
      </w:pPr>
      <w:r>
        <w:rPr>
          <w:color w:val="00B050"/>
          <w:sz w:val="22"/>
          <w:szCs w:val="22"/>
        </w:rPr>
        <w:t>All procedures are carefully performed to minimize the creation of aerosols or splatters of infectious materials and waste.</w:t>
      </w:r>
    </w:p>
    <w:p w14:paraId="328B3EF4" w14:textId="77777777" w:rsidR="002D2B7C" w:rsidRDefault="002D2B7C" w:rsidP="002D2B7C">
      <w:pPr>
        <w:numPr>
          <w:ilvl w:val="1"/>
          <w:numId w:val="2"/>
        </w:numPr>
        <w:rPr>
          <w:color w:val="00B050"/>
          <w:sz w:val="22"/>
          <w:szCs w:val="22"/>
        </w:rPr>
      </w:pPr>
      <w:r>
        <w:rPr>
          <w:color w:val="00B050"/>
          <w:sz w:val="22"/>
          <w:szCs w:val="22"/>
        </w:rPr>
        <w:t>Mouth pipetting is prohibited.  Mechanical pipetting devices must be used.</w:t>
      </w:r>
    </w:p>
    <w:p w14:paraId="22FAF726" w14:textId="77777777" w:rsidR="002D2B7C" w:rsidRDefault="002D2B7C" w:rsidP="002D2B7C">
      <w:pPr>
        <w:numPr>
          <w:ilvl w:val="1"/>
          <w:numId w:val="2"/>
        </w:numPr>
        <w:rPr>
          <w:color w:val="00B050"/>
          <w:sz w:val="22"/>
          <w:szCs w:val="22"/>
        </w:rPr>
      </w:pPr>
      <w:r>
        <w:rPr>
          <w:color w:val="00B050"/>
          <w:sz w:val="22"/>
          <w:szCs w:val="22"/>
        </w:rPr>
        <w:t>Policies for the safe handling of sharps, such as needles, scalpels, pipettes, and broken glassware must be developed and implemented.</w:t>
      </w:r>
    </w:p>
    <w:p w14:paraId="10E844D9" w14:textId="77777777" w:rsidR="002D2B7C" w:rsidRDefault="002D2B7C" w:rsidP="002D2B7C">
      <w:pPr>
        <w:numPr>
          <w:ilvl w:val="4"/>
          <w:numId w:val="2"/>
        </w:numPr>
        <w:rPr>
          <w:color w:val="00B050"/>
          <w:sz w:val="22"/>
          <w:szCs w:val="22"/>
        </w:rPr>
      </w:pPr>
      <w:r>
        <w:rPr>
          <w:color w:val="00B050"/>
          <w:sz w:val="22"/>
          <w:szCs w:val="22"/>
        </w:rPr>
        <w:t>When applicable, laboratory supervisors should adopt improved engineering and work practice controls that reduce the risk of sharps injuries.  Precautions, including those listed below, must always be taken with sharp items.  These include:</w:t>
      </w:r>
    </w:p>
    <w:p w14:paraId="39A5FCB8" w14:textId="77777777" w:rsidR="002D2B7C" w:rsidRDefault="002D2B7C" w:rsidP="002D2B7C">
      <w:pPr>
        <w:numPr>
          <w:ilvl w:val="5"/>
          <w:numId w:val="2"/>
        </w:numPr>
        <w:rPr>
          <w:color w:val="00B050"/>
          <w:sz w:val="22"/>
          <w:szCs w:val="22"/>
        </w:rPr>
      </w:pPr>
      <w:r>
        <w:rPr>
          <w:color w:val="00B050"/>
          <w:sz w:val="22"/>
          <w:szCs w:val="22"/>
        </w:rPr>
        <w:t>Needles and syringes or other sharp instruments are limited to use in the animal facility when there is no alternative for such procedures as parenteral injection, blood collection, or aspiration of fluids from laboratory animals and diaphragm bottles.</w:t>
      </w:r>
    </w:p>
    <w:p w14:paraId="2FDCE80D" w14:textId="77777777" w:rsidR="002D2B7C" w:rsidRDefault="00EF5769" w:rsidP="002D2B7C">
      <w:pPr>
        <w:numPr>
          <w:ilvl w:val="5"/>
          <w:numId w:val="2"/>
        </w:numPr>
        <w:rPr>
          <w:color w:val="00B050"/>
          <w:sz w:val="22"/>
          <w:szCs w:val="22"/>
        </w:rPr>
      </w:pPr>
      <w:r>
        <w:rPr>
          <w:color w:val="00B050"/>
          <w:sz w:val="22"/>
          <w:szCs w:val="22"/>
        </w:rPr>
        <w:t>Disposable needles must not be bent, sheared, broken, recapped, removed from disposable syringes, or otherwise manipulated by hand before disposal.  Used disposable needles must be carefully placed in puncture-resistant containers used for sharps disposal.  Sharps containers should be located as close to the work site as possible.</w:t>
      </w:r>
    </w:p>
    <w:p w14:paraId="48BEFFF5" w14:textId="77777777" w:rsidR="00EF5769" w:rsidRDefault="00EF5769" w:rsidP="002D2B7C">
      <w:pPr>
        <w:numPr>
          <w:ilvl w:val="5"/>
          <w:numId w:val="2"/>
        </w:numPr>
        <w:rPr>
          <w:color w:val="00B050"/>
          <w:sz w:val="22"/>
          <w:szCs w:val="22"/>
        </w:rPr>
      </w:pPr>
      <w:r>
        <w:rPr>
          <w:color w:val="00B050"/>
          <w:sz w:val="22"/>
          <w:szCs w:val="22"/>
        </w:rPr>
        <w:t xml:space="preserve">Non-disposable </w:t>
      </w:r>
      <w:r w:rsidR="00283977">
        <w:rPr>
          <w:color w:val="00B050"/>
          <w:sz w:val="22"/>
          <w:szCs w:val="22"/>
        </w:rPr>
        <w:t>sharps</w:t>
      </w:r>
      <w:r>
        <w:rPr>
          <w:color w:val="00B050"/>
          <w:sz w:val="22"/>
          <w:szCs w:val="22"/>
        </w:rPr>
        <w:t xml:space="preserve"> must be placed in a hard-walled container for transport to a processing area for decontamination.</w:t>
      </w:r>
    </w:p>
    <w:p w14:paraId="626E2D8C" w14:textId="77777777" w:rsidR="00EF5769" w:rsidRDefault="00EF5769" w:rsidP="002D2B7C">
      <w:pPr>
        <w:numPr>
          <w:ilvl w:val="5"/>
          <w:numId w:val="2"/>
        </w:numPr>
        <w:rPr>
          <w:color w:val="00B050"/>
          <w:sz w:val="22"/>
          <w:szCs w:val="22"/>
        </w:rPr>
      </w:pPr>
      <w:r>
        <w:rPr>
          <w:color w:val="00B050"/>
          <w:sz w:val="22"/>
          <w:szCs w:val="22"/>
        </w:rPr>
        <w:t>Broken glassware must not be handled directly.  Instead, it must be removed using a brush and dustpan, tongs, or forceps.  Plastic ware should be substituted for glassware whenever possible.</w:t>
      </w:r>
    </w:p>
    <w:p w14:paraId="37D64201" w14:textId="77777777" w:rsidR="00EF5769" w:rsidRDefault="00EF5769" w:rsidP="002D2B7C">
      <w:pPr>
        <w:numPr>
          <w:ilvl w:val="5"/>
          <w:numId w:val="2"/>
        </w:numPr>
        <w:rPr>
          <w:color w:val="00B050"/>
          <w:sz w:val="22"/>
          <w:szCs w:val="22"/>
        </w:rPr>
      </w:pPr>
      <w:r>
        <w:rPr>
          <w:color w:val="00B050"/>
          <w:sz w:val="22"/>
          <w:szCs w:val="22"/>
        </w:rPr>
        <w:t xml:space="preserve">Equipment containing sharp edges </w:t>
      </w:r>
      <w:r w:rsidR="008F7740">
        <w:rPr>
          <w:color w:val="00B050"/>
          <w:sz w:val="22"/>
          <w:szCs w:val="22"/>
        </w:rPr>
        <w:t>and corners</w:t>
      </w:r>
      <w:r>
        <w:rPr>
          <w:color w:val="00B050"/>
          <w:sz w:val="22"/>
          <w:szCs w:val="22"/>
        </w:rPr>
        <w:t xml:space="preserve"> should be avoided.</w:t>
      </w:r>
    </w:p>
    <w:p w14:paraId="31AEFAA7" w14:textId="77777777" w:rsidR="00EF5769" w:rsidRDefault="00EF5769" w:rsidP="00EF5769">
      <w:pPr>
        <w:numPr>
          <w:ilvl w:val="1"/>
          <w:numId w:val="2"/>
        </w:numPr>
        <w:rPr>
          <w:color w:val="00B050"/>
          <w:sz w:val="22"/>
          <w:szCs w:val="22"/>
        </w:rPr>
      </w:pPr>
      <w:r>
        <w:rPr>
          <w:color w:val="00B050"/>
          <w:sz w:val="22"/>
          <w:szCs w:val="22"/>
        </w:rPr>
        <w:t>Equipment and work surfaces are routinely decontaminated with an appropriate disinfectant after work with an infectious agent, and after any spills, splashes, or other overt contamination.</w:t>
      </w:r>
    </w:p>
    <w:p w14:paraId="20D2ADCA" w14:textId="77777777" w:rsidR="00EF5769" w:rsidRDefault="00EF5769" w:rsidP="00EF5769">
      <w:pPr>
        <w:numPr>
          <w:ilvl w:val="1"/>
          <w:numId w:val="2"/>
        </w:numPr>
        <w:rPr>
          <w:color w:val="00B050"/>
          <w:sz w:val="22"/>
          <w:szCs w:val="22"/>
        </w:rPr>
      </w:pPr>
      <w:r>
        <w:rPr>
          <w:color w:val="00B050"/>
          <w:sz w:val="22"/>
          <w:szCs w:val="22"/>
        </w:rPr>
        <w:t>Animals and plants not associated with the work being performed must not be permitted in the areas where infectious materials and/or animals are housed or are manipulated.</w:t>
      </w:r>
    </w:p>
    <w:p w14:paraId="4D61DF0C" w14:textId="77777777" w:rsidR="00EF5769" w:rsidRDefault="00EF5769" w:rsidP="00EF5769">
      <w:pPr>
        <w:numPr>
          <w:ilvl w:val="1"/>
          <w:numId w:val="2"/>
        </w:numPr>
        <w:rPr>
          <w:color w:val="00B050"/>
          <w:sz w:val="22"/>
          <w:szCs w:val="22"/>
        </w:rPr>
      </w:pPr>
      <w:r>
        <w:rPr>
          <w:color w:val="00B050"/>
          <w:sz w:val="22"/>
          <w:szCs w:val="22"/>
        </w:rPr>
        <w:t>An effective integrated pest management program is required.</w:t>
      </w:r>
    </w:p>
    <w:p w14:paraId="3EB69FD5" w14:textId="77777777" w:rsidR="00EF5769" w:rsidRDefault="00EF5769" w:rsidP="00EF5769">
      <w:pPr>
        <w:numPr>
          <w:ilvl w:val="1"/>
          <w:numId w:val="2"/>
        </w:numPr>
        <w:rPr>
          <w:color w:val="00B050"/>
          <w:sz w:val="22"/>
          <w:szCs w:val="22"/>
        </w:rPr>
      </w:pPr>
      <w:r>
        <w:rPr>
          <w:color w:val="00B050"/>
          <w:sz w:val="22"/>
          <w:szCs w:val="22"/>
        </w:rPr>
        <w:t>All wastes from the animal area (including animal tissues, carcasses, and bedding) are transported from the animal room in leak-proof, covered containers for appropriate disposal in compliance with applicable institutional, local and state requirements.</w:t>
      </w:r>
    </w:p>
    <w:p w14:paraId="7F1E8B5D" w14:textId="77777777" w:rsidR="00EF5769" w:rsidRDefault="00EF5769" w:rsidP="00EF5769">
      <w:pPr>
        <w:numPr>
          <w:ilvl w:val="4"/>
          <w:numId w:val="2"/>
        </w:numPr>
        <w:rPr>
          <w:color w:val="00B050"/>
          <w:sz w:val="22"/>
          <w:szCs w:val="22"/>
        </w:rPr>
      </w:pPr>
      <w:r>
        <w:rPr>
          <w:color w:val="00B050"/>
          <w:sz w:val="22"/>
          <w:szCs w:val="22"/>
        </w:rPr>
        <w:t>Decontaminate all potentially infectious materials before disposal using an effective method.</w:t>
      </w:r>
    </w:p>
    <w:p w14:paraId="51D55895" w14:textId="77777777" w:rsidR="00EF5769" w:rsidRDefault="00EF5769" w:rsidP="00EF5769">
      <w:pPr>
        <w:numPr>
          <w:ilvl w:val="1"/>
          <w:numId w:val="2"/>
        </w:numPr>
        <w:rPr>
          <w:color w:val="00B050"/>
          <w:sz w:val="22"/>
          <w:szCs w:val="22"/>
        </w:rPr>
      </w:pPr>
      <w:r>
        <w:rPr>
          <w:color w:val="00B050"/>
          <w:sz w:val="22"/>
          <w:szCs w:val="22"/>
        </w:rPr>
        <w:t>A risk assessment should determine the appropriate type of personal protective equipment to be utilized.</w:t>
      </w:r>
    </w:p>
    <w:p w14:paraId="00B43841" w14:textId="77777777" w:rsidR="00EF5769" w:rsidRDefault="00EF5769" w:rsidP="00EF5769">
      <w:pPr>
        <w:numPr>
          <w:ilvl w:val="1"/>
          <w:numId w:val="2"/>
        </w:numPr>
        <w:rPr>
          <w:color w:val="00B050"/>
          <w:sz w:val="22"/>
          <w:szCs w:val="22"/>
        </w:rPr>
      </w:pPr>
      <w:r>
        <w:rPr>
          <w:color w:val="00B050"/>
          <w:sz w:val="22"/>
          <w:szCs w:val="22"/>
        </w:rPr>
        <w:t>Special containment devices or equipment may not be required as determined by appropriate risk assessment.</w:t>
      </w:r>
    </w:p>
    <w:p w14:paraId="1CDECD36" w14:textId="77777777" w:rsidR="00EF5769" w:rsidRDefault="00EF5769" w:rsidP="00EF5769">
      <w:pPr>
        <w:numPr>
          <w:ilvl w:val="4"/>
          <w:numId w:val="2"/>
        </w:numPr>
        <w:rPr>
          <w:color w:val="00B050"/>
          <w:sz w:val="22"/>
          <w:szCs w:val="22"/>
        </w:rPr>
      </w:pPr>
      <w:r>
        <w:rPr>
          <w:color w:val="00B050"/>
          <w:sz w:val="22"/>
          <w:szCs w:val="22"/>
        </w:rPr>
        <w:t>Protective laboratory coats, gowns, or uniforms may be required to prevent contamination of personal clothing.</w:t>
      </w:r>
    </w:p>
    <w:p w14:paraId="2A7361EB" w14:textId="77777777" w:rsidR="00EF5769" w:rsidRDefault="00EF5769" w:rsidP="00EF5769">
      <w:pPr>
        <w:numPr>
          <w:ilvl w:val="4"/>
          <w:numId w:val="2"/>
        </w:numPr>
        <w:rPr>
          <w:color w:val="00B050"/>
          <w:sz w:val="22"/>
          <w:szCs w:val="22"/>
        </w:rPr>
      </w:pPr>
      <w:r>
        <w:rPr>
          <w:color w:val="00B050"/>
          <w:sz w:val="22"/>
          <w:szCs w:val="22"/>
        </w:rPr>
        <w:t>Protective outer clothing is not worn outside areas where infectious materials and/or animals are housed or manipulated.  Gowns and uniforms are not worn outside the facility.</w:t>
      </w:r>
    </w:p>
    <w:p w14:paraId="2780366C" w14:textId="77777777" w:rsidR="00EF5769" w:rsidRDefault="00EF5769" w:rsidP="004D1725">
      <w:pPr>
        <w:numPr>
          <w:ilvl w:val="1"/>
          <w:numId w:val="2"/>
        </w:numPr>
        <w:rPr>
          <w:color w:val="00B050"/>
          <w:sz w:val="22"/>
          <w:szCs w:val="22"/>
        </w:rPr>
      </w:pPr>
      <w:r>
        <w:rPr>
          <w:color w:val="00B050"/>
          <w:sz w:val="22"/>
          <w:szCs w:val="22"/>
        </w:rPr>
        <w:lastRenderedPageBreak/>
        <w:t>Protective eyewear is worn when conducting procedures that have the potential to create splashes of microorganisms or other hazardous material.  Persons who wear contact lenses should also wear eye protection when entering areas with potentially high concentrations or airborne particulates.</w:t>
      </w:r>
    </w:p>
    <w:p w14:paraId="7CB49859" w14:textId="77777777" w:rsidR="004D1725" w:rsidRDefault="004D1725" w:rsidP="004D1725">
      <w:pPr>
        <w:numPr>
          <w:ilvl w:val="1"/>
          <w:numId w:val="2"/>
        </w:numPr>
        <w:rPr>
          <w:color w:val="00B050"/>
          <w:sz w:val="22"/>
          <w:szCs w:val="22"/>
        </w:rPr>
      </w:pPr>
      <w:r>
        <w:rPr>
          <w:color w:val="00B050"/>
          <w:sz w:val="22"/>
          <w:szCs w:val="22"/>
        </w:rPr>
        <w:t>Gloves are worn to protect hands from exposure to hazardous materials.</w:t>
      </w:r>
    </w:p>
    <w:p w14:paraId="37457EFD" w14:textId="77777777" w:rsidR="004D1725" w:rsidRDefault="004D1725" w:rsidP="004D1725">
      <w:pPr>
        <w:numPr>
          <w:ilvl w:val="4"/>
          <w:numId w:val="2"/>
        </w:numPr>
        <w:rPr>
          <w:color w:val="00B050"/>
          <w:sz w:val="22"/>
          <w:szCs w:val="22"/>
        </w:rPr>
      </w:pPr>
      <w:r>
        <w:rPr>
          <w:color w:val="00B050"/>
          <w:sz w:val="22"/>
          <w:szCs w:val="22"/>
        </w:rPr>
        <w:t>A risk assessment should be performed to identify the appropriate glove for the task and alternative to latex gloves should be available.</w:t>
      </w:r>
    </w:p>
    <w:p w14:paraId="00257A51" w14:textId="77777777" w:rsidR="004D1725" w:rsidRDefault="004D1725" w:rsidP="004D1725">
      <w:pPr>
        <w:numPr>
          <w:ilvl w:val="4"/>
          <w:numId w:val="2"/>
        </w:numPr>
        <w:rPr>
          <w:color w:val="00B050"/>
          <w:sz w:val="22"/>
          <w:szCs w:val="22"/>
        </w:rPr>
      </w:pPr>
      <w:r>
        <w:rPr>
          <w:color w:val="00B050"/>
          <w:sz w:val="22"/>
          <w:szCs w:val="22"/>
        </w:rPr>
        <w:t>Change gloves when contaminated, integrity has been compromised, or when otherwise necessary.</w:t>
      </w:r>
    </w:p>
    <w:p w14:paraId="38D23710" w14:textId="77777777" w:rsidR="004D1725" w:rsidRDefault="004D1725" w:rsidP="004D1725">
      <w:pPr>
        <w:numPr>
          <w:ilvl w:val="4"/>
          <w:numId w:val="2"/>
        </w:numPr>
        <w:rPr>
          <w:color w:val="00B050"/>
          <w:sz w:val="22"/>
          <w:szCs w:val="22"/>
        </w:rPr>
      </w:pPr>
      <w:r>
        <w:rPr>
          <w:color w:val="00B050"/>
          <w:sz w:val="22"/>
          <w:szCs w:val="22"/>
        </w:rPr>
        <w:t>Gloves must not be worn outside the animal rooms.</w:t>
      </w:r>
    </w:p>
    <w:p w14:paraId="73973F25" w14:textId="77777777" w:rsidR="004D1725" w:rsidRDefault="004D1725" w:rsidP="004D1725">
      <w:pPr>
        <w:numPr>
          <w:ilvl w:val="4"/>
          <w:numId w:val="2"/>
        </w:numPr>
        <w:rPr>
          <w:color w:val="00B050"/>
          <w:sz w:val="22"/>
          <w:szCs w:val="22"/>
        </w:rPr>
      </w:pPr>
      <w:r>
        <w:rPr>
          <w:color w:val="00B050"/>
          <w:sz w:val="22"/>
          <w:szCs w:val="22"/>
        </w:rPr>
        <w:t>Gloves and personal protective equipment should be removed in a manner that prohibits transfer of infectious materials.</w:t>
      </w:r>
    </w:p>
    <w:p w14:paraId="0C5E70F8" w14:textId="77777777" w:rsidR="004D1725" w:rsidRDefault="004D1725" w:rsidP="004D1725">
      <w:pPr>
        <w:numPr>
          <w:ilvl w:val="4"/>
          <w:numId w:val="2"/>
        </w:numPr>
        <w:rPr>
          <w:color w:val="00B050"/>
          <w:sz w:val="22"/>
          <w:szCs w:val="22"/>
        </w:rPr>
      </w:pPr>
      <w:r>
        <w:rPr>
          <w:color w:val="00B050"/>
          <w:sz w:val="22"/>
          <w:szCs w:val="22"/>
        </w:rPr>
        <w:t>Do not wash or reuse disposable gloves.  Dispose of used gloves with other contaminated waste.</w:t>
      </w:r>
    </w:p>
    <w:p w14:paraId="1E209DC2" w14:textId="77777777" w:rsidR="004D1725" w:rsidRDefault="004D1725" w:rsidP="004D1725">
      <w:pPr>
        <w:numPr>
          <w:ilvl w:val="4"/>
          <w:numId w:val="2"/>
        </w:numPr>
        <w:rPr>
          <w:color w:val="00B050"/>
          <w:sz w:val="22"/>
          <w:szCs w:val="22"/>
        </w:rPr>
      </w:pPr>
      <w:r>
        <w:rPr>
          <w:color w:val="00B050"/>
          <w:sz w:val="22"/>
          <w:szCs w:val="22"/>
        </w:rPr>
        <w:t>Persons must wash their hands after handling animals and before leaving the areas where infectious materials and/or animals are housed or are manipulated.  Hands should be washed after gloves are removed.</w:t>
      </w:r>
    </w:p>
    <w:p w14:paraId="6450CFC6" w14:textId="77777777" w:rsidR="004D1725" w:rsidRDefault="004D1725" w:rsidP="004D1725">
      <w:pPr>
        <w:numPr>
          <w:ilvl w:val="4"/>
          <w:numId w:val="2"/>
        </w:numPr>
        <w:rPr>
          <w:color w:val="00B050"/>
          <w:sz w:val="22"/>
          <w:szCs w:val="22"/>
        </w:rPr>
      </w:pPr>
      <w:r>
        <w:rPr>
          <w:color w:val="00B050"/>
          <w:sz w:val="22"/>
          <w:szCs w:val="22"/>
        </w:rPr>
        <w:t>The animal facility is separated from areas that are open to unrestricted personnel traffic within the building.  External facility doors are self-closing and self-locking.</w:t>
      </w:r>
    </w:p>
    <w:p w14:paraId="0B3FD6E5" w14:textId="77777777" w:rsidR="004D1725" w:rsidRDefault="004D1725" w:rsidP="004D1725">
      <w:pPr>
        <w:numPr>
          <w:ilvl w:val="5"/>
          <w:numId w:val="2"/>
        </w:numPr>
        <w:rPr>
          <w:color w:val="00B050"/>
          <w:sz w:val="22"/>
          <w:szCs w:val="22"/>
        </w:rPr>
      </w:pPr>
      <w:r>
        <w:rPr>
          <w:color w:val="00B050"/>
          <w:sz w:val="22"/>
          <w:szCs w:val="22"/>
        </w:rPr>
        <w:t>Access to the animal facility is restricted.</w:t>
      </w:r>
    </w:p>
    <w:p w14:paraId="2B23BB40" w14:textId="77777777" w:rsidR="004D1725" w:rsidRDefault="004D1725" w:rsidP="004D1725">
      <w:pPr>
        <w:numPr>
          <w:ilvl w:val="5"/>
          <w:numId w:val="2"/>
        </w:numPr>
        <w:rPr>
          <w:color w:val="00B050"/>
          <w:sz w:val="22"/>
          <w:szCs w:val="22"/>
        </w:rPr>
      </w:pPr>
      <w:r>
        <w:rPr>
          <w:color w:val="00B050"/>
          <w:sz w:val="22"/>
          <w:szCs w:val="22"/>
        </w:rPr>
        <w:t xml:space="preserve">Doors to areas where infectious materials and/or animals are housed, open inward, are self-closing, are kept closed when </w:t>
      </w:r>
      <w:r w:rsidR="009F0820">
        <w:rPr>
          <w:color w:val="00B050"/>
          <w:sz w:val="22"/>
          <w:szCs w:val="22"/>
        </w:rPr>
        <w:t>experimental</w:t>
      </w:r>
      <w:r>
        <w:rPr>
          <w:color w:val="00B050"/>
          <w:sz w:val="22"/>
          <w:szCs w:val="22"/>
        </w:rPr>
        <w:t xml:space="preserve"> animals are present, and should never be propped open.  Doors to cubicles inside an animal room may open outward or slide horizontally or vertically.</w:t>
      </w:r>
    </w:p>
    <w:p w14:paraId="14D35899" w14:textId="77777777" w:rsidR="004D1725" w:rsidRDefault="004D1725" w:rsidP="004D1725">
      <w:pPr>
        <w:numPr>
          <w:ilvl w:val="4"/>
          <w:numId w:val="2"/>
        </w:numPr>
        <w:rPr>
          <w:color w:val="00B050"/>
          <w:sz w:val="22"/>
          <w:szCs w:val="22"/>
        </w:rPr>
      </w:pPr>
      <w:r>
        <w:rPr>
          <w:color w:val="00B050"/>
          <w:sz w:val="22"/>
          <w:szCs w:val="22"/>
        </w:rPr>
        <w:t>The animal facility must have a sink for hand washing.</w:t>
      </w:r>
    </w:p>
    <w:p w14:paraId="0AFAB0F7" w14:textId="77777777" w:rsidR="004D1725" w:rsidRDefault="004D1725" w:rsidP="004D1725">
      <w:pPr>
        <w:numPr>
          <w:ilvl w:val="5"/>
          <w:numId w:val="2"/>
        </w:numPr>
        <w:rPr>
          <w:color w:val="00B050"/>
          <w:sz w:val="22"/>
          <w:szCs w:val="22"/>
        </w:rPr>
      </w:pPr>
      <w:r>
        <w:rPr>
          <w:color w:val="00B050"/>
          <w:sz w:val="22"/>
          <w:szCs w:val="22"/>
        </w:rPr>
        <w:t>Sink traps are filled with water, and/or appropriate liquid to prevent the migration of vermin and gases.</w:t>
      </w:r>
    </w:p>
    <w:p w14:paraId="4E639CDE" w14:textId="77777777" w:rsidR="004D1725" w:rsidRDefault="004D1725" w:rsidP="004D1725">
      <w:pPr>
        <w:numPr>
          <w:ilvl w:val="4"/>
          <w:numId w:val="2"/>
        </w:numPr>
        <w:rPr>
          <w:color w:val="00B050"/>
          <w:sz w:val="22"/>
          <w:szCs w:val="22"/>
        </w:rPr>
      </w:pPr>
      <w:r>
        <w:rPr>
          <w:color w:val="00B050"/>
          <w:sz w:val="22"/>
          <w:szCs w:val="22"/>
        </w:rPr>
        <w:t>The animal facility is designed, constructed, and maintained to facilitate cleaning and housekeeping.  The interior surfaces (walls, floors and ceilings) are water resistant.</w:t>
      </w:r>
    </w:p>
    <w:p w14:paraId="5E85BFC5" w14:textId="77777777" w:rsidR="004D1725" w:rsidRDefault="004D1725" w:rsidP="004D1725">
      <w:pPr>
        <w:numPr>
          <w:ilvl w:val="5"/>
          <w:numId w:val="2"/>
        </w:numPr>
        <w:rPr>
          <w:color w:val="00B050"/>
          <w:sz w:val="22"/>
          <w:szCs w:val="22"/>
        </w:rPr>
      </w:pPr>
      <w:r>
        <w:rPr>
          <w:color w:val="00B050"/>
          <w:sz w:val="22"/>
          <w:szCs w:val="22"/>
        </w:rPr>
        <w:t>It is recommended that penetrations in floors, walls and ceiling surfaces are sealed, to include openings around ducts, doors and door frames, to facilitate pest control and proper cleaning.</w:t>
      </w:r>
    </w:p>
    <w:p w14:paraId="4C1AE193" w14:textId="77777777" w:rsidR="004D1725" w:rsidRDefault="004D1725" w:rsidP="004D1725">
      <w:pPr>
        <w:numPr>
          <w:ilvl w:val="5"/>
          <w:numId w:val="2"/>
        </w:numPr>
        <w:rPr>
          <w:color w:val="00B050"/>
          <w:sz w:val="22"/>
          <w:szCs w:val="22"/>
        </w:rPr>
      </w:pPr>
      <w:r>
        <w:rPr>
          <w:color w:val="00B050"/>
          <w:sz w:val="22"/>
          <w:szCs w:val="22"/>
        </w:rPr>
        <w:t xml:space="preserve">Floor must be slip resistant, impervious to </w:t>
      </w:r>
      <w:r w:rsidR="00CF68F6">
        <w:rPr>
          <w:color w:val="00B050"/>
          <w:sz w:val="22"/>
          <w:szCs w:val="22"/>
        </w:rPr>
        <w:t>liquids,</w:t>
      </w:r>
      <w:r>
        <w:rPr>
          <w:color w:val="00B050"/>
          <w:sz w:val="22"/>
          <w:szCs w:val="22"/>
        </w:rPr>
        <w:t xml:space="preserve"> and resistant to chemicals.</w:t>
      </w:r>
    </w:p>
    <w:p w14:paraId="3E4CABA7" w14:textId="77777777" w:rsidR="004D1725" w:rsidRDefault="004D1725" w:rsidP="004D1725">
      <w:pPr>
        <w:numPr>
          <w:ilvl w:val="1"/>
          <w:numId w:val="2"/>
        </w:numPr>
        <w:rPr>
          <w:color w:val="00B050"/>
          <w:sz w:val="22"/>
          <w:szCs w:val="22"/>
        </w:rPr>
      </w:pPr>
      <w:r>
        <w:rPr>
          <w:color w:val="00B050"/>
          <w:sz w:val="22"/>
          <w:szCs w:val="22"/>
        </w:rPr>
        <w:t>Cabinets and bench tops must be impervious to water and resistant to heat, organic solvents, acids, alkalis, and other chemicals.  Spaces between benches, cabinets, and equipment should be accessible for cleaning.</w:t>
      </w:r>
    </w:p>
    <w:p w14:paraId="1E620B0C" w14:textId="77777777" w:rsidR="004D1725" w:rsidRDefault="004D1725" w:rsidP="004D1725">
      <w:pPr>
        <w:numPr>
          <w:ilvl w:val="4"/>
          <w:numId w:val="2"/>
        </w:numPr>
        <w:rPr>
          <w:color w:val="00B050"/>
          <w:sz w:val="22"/>
          <w:szCs w:val="22"/>
        </w:rPr>
      </w:pPr>
      <w:r>
        <w:rPr>
          <w:color w:val="00B050"/>
          <w:sz w:val="22"/>
          <w:szCs w:val="22"/>
        </w:rPr>
        <w:t>Chairs used in animal areas must be covered with a non-porous material that can be easily cleaned and decontaminated.  Furniture must be capable of supporting anticipated loads and uses.  Sharp edges and corners should be avoided.</w:t>
      </w:r>
    </w:p>
    <w:p w14:paraId="324E9BFC" w14:textId="77777777" w:rsidR="004D1725" w:rsidRDefault="004D1725" w:rsidP="004D1725">
      <w:pPr>
        <w:numPr>
          <w:ilvl w:val="1"/>
          <w:numId w:val="2"/>
        </w:numPr>
        <w:rPr>
          <w:color w:val="00B050"/>
          <w:sz w:val="22"/>
          <w:szCs w:val="22"/>
        </w:rPr>
      </w:pPr>
      <w:r>
        <w:rPr>
          <w:color w:val="00B050"/>
          <w:sz w:val="22"/>
          <w:szCs w:val="22"/>
        </w:rPr>
        <w:t>External windows are not recommended; if present windows must be resistant to breakage.  Where possible, windows should be sealed.  If the animal facility has windows tha</w:t>
      </w:r>
      <w:r w:rsidR="00CF68F6">
        <w:rPr>
          <w:color w:val="00B050"/>
          <w:sz w:val="22"/>
          <w:szCs w:val="22"/>
        </w:rPr>
        <w:t>t</w:t>
      </w:r>
      <w:r>
        <w:rPr>
          <w:color w:val="00B050"/>
          <w:sz w:val="22"/>
          <w:szCs w:val="22"/>
        </w:rPr>
        <w:t xml:space="preserve"> open, they are fitted with fly screens.  The presence</w:t>
      </w:r>
      <w:r w:rsidR="00CF68F6">
        <w:rPr>
          <w:color w:val="00B050"/>
          <w:sz w:val="22"/>
          <w:szCs w:val="22"/>
        </w:rPr>
        <w:t xml:space="preserve"> of windows may impact facility security and therefore should be assessed by security personnel.</w:t>
      </w:r>
    </w:p>
    <w:p w14:paraId="0CC2D71C" w14:textId="77777777" w:rsidR="00CF68F6" w:rsidRDefault="00CF68F6" w:rsidP="004D1725">
      <w:pPr>
        <w:numPr>
          <w:ilvl w:val="1"/>
          <w:numId w:val="2"/>
        </w:numPr>
        <w:rPr>
          <w:color w:val="00B050"/>
          <w:sz w:val="22"/>
          <w:szCs w:val="22"/>
        </w:rPr>
      </w:pPr>
      <w:r>
        <w:rPr>
          <w:color w:val="00B050"/>
          <w:sz w:val="22"/>
          <w:szCs w:val="22"/>
        </w:rPr>
        <w:t xml:space="preserve">Ventilation should be provided in accordance with the </w:t>
      </w:r>
      <w:r>
        <w:rPr>
          <w:i/>
          <w:color w:val="00B050"/>
          <w:sz w:val="22"/>
          <w:szCs w:val="22"/>
        </w:rPr>
        <w:t xml:space="preserve">Guide for Care and Use of Laboratory Animals.  </w:t>
      </w:r>
      <w:r>
        <w:rPr>
          <w:color w:val="00B050"/>
          <w:sz w:val="22"/>
          <w:szCs w:val="22"/>
        </w:rPr>
        <w:t>No recirculation of exhaust should occur.  It is recommended that animal rooms have inward directional airflow.</w:t>
      </w:r>
    </w:p>
    <w:p w14:paraId="29C3085E" w14:textId="77777777" w:rsidR="00CF68F6" w:rsidRDefault="00CF68F6" w:rsidP="00CF68F6">
      <w:pPr>
        <w:numPr>
          <w:ilvl w:val="4"/>
          <w:numId w:val="2"/>
        </w:numPr>
        <w:rPr>
          <w:color w:val="00B050"/>
          <w:sz w:val="22"/>
          <w:szCs w:val="22"/>
        </w:rPr>
      </w:pPr>
      <w:r>
        <w:rPr>
          <w:color w:val="00B050"/>
          <w:sz w:val="22"/>
          <w:szCs w:val="22"/>
        </w:rPr>
        <w:t>Ventilation system design should consider the heat and high moisture load produced during the cleaning of animal rooms and the cage wash process.</w:t>
      </w:r>
    </w:p>
    <w:p w14:paraId="3A24C4A8" w14:textId="77777777" w:rsidR="00CF68F6" w:rsidRDefault="00CF68F6" w:rsidP="00CF68F6">
      <w:pPr>
        <w:numPr>
          <w:ilvl w:val="1"/>
          <w:numId w:val="2"/>
        </w:numPr>
        <w:rPr>
          <w:color w:val="00B050"/>
          <w:sz w:val="22"/>
          <w:szCs w:val="22"/>
        </w:rPr>
      </w:pPr>
      <w:r>
        <w:rPr>
          <w:color w:val="00B050"/>
          <w:sz w:val="22"/>
          <w:szCs w:val="22"/>
        </w:rPr>
        <w:t>Internal facility appurtenances, such as light fixtures, air ducts, and utility pipes, are arranged to minimize horizontal surfaces areas to facilitate cleaning and minimize the accumulation of debris or fomites.</w:t>
      </w:r>
    </w:p>
    <w:p w14:paraId="2F9937F3" w14:textId="77777777" w:rsidR="00CF68F6" w:rsidRDefault="00CF68F6" w:rsidP="00CF68F6">
      <w:pPr>
        <w:numPr>
          <w:ilvl w:val="1"/>
          <w:numId w:val="2"/>
        </w:numPr>
        <w:rPr>
          <w:color w:val="00B050"/>
          <w:sz w:val="22"/>
          <w:szCs w:val="22"/>
        </w:rPr>
      </w:pPr>
      <w:r>
        <w:rPr>
          <w:color w:val="00B050"/>
          <w:sz w:val="22"/>
          <w:szCs w:val="22"/>
        </w:rPr>
        <w:t>If floor drains are provided, the traps are filled with water, and/or appropriate disinfectant to prevent the migration of vermin and gases.</w:t>
      </w:r>
    </w:p>
    <w:p w14:paraId="240433BB" w14:textId="77777777" w:rsidR="00CF68F6" w:rsidRDefault="00CF68F6" w:rsidP="00CF68F6">
      <w:pPr>
        <w:numPr>
          <w:ilvl w:val="1"/>
          <w:numId w:val="2"/>
        </w:numPr>
        <w:rPr>
          <w:color w:val="00B050"/>
          <w:sz w:val="22"/>
          <w:szCs w:val="22"/>
        </w:rPr>
      </w:pPr>
      <w:r>
        <w:rPr>
          <w:color w:val="00B050"/>
          <w:sz w:val="22"/>
          <w:szCs w:val="22"/>
        </w:rPr>
        <w:t>Cages are washed manually or preferably in a mechanical cage washer.  The mechanical cage washer should have a final rinse temperature of at least 180 degrees F.</w:t>
      </w:r>
    </w:p>
    <w:p w14:paraId="5041473A" w14:textId="77777777" w:rsidR="00CF68F6" w:rsidRDefault="00CF68F6" w:rsidP="00CF68F6">
      <w:pPr>
        <w:numPr>
          <w:ilvl w:val="1"/>
          <w:numId w:val="2"/>
        </w:numPr>
        <w:rPr>
          <w:color w:val="00B050"/>
          <w:sz w:val="22"/>
          <w:szCs w:val="22"/>
        </w:rPr>
      </w:pPr>
      <w:r>
        <w:rPr>
          <w:color w:val="00B050"/>
          <w:sz w:val="22"/>
          <w:szCs w:val="22"/>
        </w:rPr>
        <w:t>Illumination is adequate for all activities, avoiding reflections and glare that could impede vision.</w:t>
      </w:r>
    </w:p>
    <w:p w14:paraId="7356620B" w14:textId="77777777" w:rsidR="00CF68F6" w:rsidRDefault="00CF68F6" w:rsidP="00CF68F6">
      <w:pPr>
        <w:numPr>
          <w:ilvl w:val="1"/>
          <w:numId w:val="2"/>
        </w:numPr>
        <w:rPr>
          <w:color w:val="00B050"/>
          <w:sz w:val="22"/>
          <w:szCs w:val="22"/>
        </w:rPr>
      </w:pPr>
      <w:r>
        <w:rPr>
          <w:color w:val="00B050"/>
          <w:sz w:val="22"/>
          <w:szCs w:val="22"/>
        </w:rPr>
        <w:t>Emergency eyewash and shower are readily available; location is determined by risk assessment.</w:t>
      </w:r>
    </w:p>
    <w:p w14:paraId="53FC485D" w14:textId="77777777" w:rsidR="009F0820" w:rsidRDefault="009F0820" w:rsidP="009F0820">
      <w:pPr>
        <w:numPr>
          <w:ilvl w:val="1"/>
          <w:numId w:val="2"/>
        </w:numPr>
        <w:rPr>
          <w:color w:val="FF0000"/>
          <w:sz w:val="22"/>
          <w:szCs w:val="22"/>
        </w:rPr>
      </w:pPr>
      <w:r>
        <w:rPr>
          <w:color w:val="FF0000"/>
          <w:sz w:val="22"/>
          <w:szCs w:val="22"/>
        </w:rPr>
        <w:t>Animal carcasses shall be disposed of to avoid their use as food for human beings or animals unless food use is specifically authorized by an appropriate Federal agency.</w:t>
      </w:r>
    </w:p>
    <w:p w14:paraId="1071081B" w14:textId="77777777" w:rsidR="009F0820" w:rsidRDefault="009F0820" w:rsidP="009F0820">
      <w:pPr>
        <w:numPr>
          <w:ilvl w:val="1"/>
          <w:numId w:val="2"/>
        </w:numPr>
        <w:rPr>
          <w:color w:val="FF0000"/>
          <w:sz w:val="22"/>
          <w:szCs w:val="22"/>
        </w:rPr>
      </w:pPr>
      <w:r>
        <w:rPr>
          <w:color w:val="FF0000"/>
          <w:sz w:val="22"/>
          <w:szCs w:val="22"/>
        </w:rPr>
        <w:lastRenderedPageBreak/>
        <w:t>A permanent record shall be maintained of the experimental use and disposal of each animal or group of animals.</w:t>
      </w:r>
    </w:p>
    <w:p w14:paraId="5B50B1FF" w14:textId="77777777" w:rsidR="009F0820" w:rsidRDefault="009F0820" w:rsidP="009F0820">
      <w:pPr>
        <w:numPr>
          <w:ilvl w:val="1"/>
          <w:numId w:val="2"/>
        </w:numPr>
        <w:rPr>
          <w:color w:val="FF0000"/>
          <w:sz w:val="22"/>
          <w:szCs w:val="22"/>
        </w:rPr>
      </w:pPr>
      <w:r>
        <w:rPr>
          <w:color w:val="FF0000"/>
          <w:sz w:val="22"/>
          <w:szCs w:val="22"/>
        </w:rPr>
        <w:t>The containment area shall be locked.</w:t>
      </w:r>
    </w:p>
    <w:p w14:paraId="41C97AB3" w14:textId="77777777" w:rsidR="009F0820" w:rsidRDefault="009F0820" w:rsidP="009F0820">
      <w:pPr>
        <w:numPr>
          <w:ilvl w:val="1"/>
          <w:numId w:val="2"/>
        </w:numPr>
        <w:rPr>
          <w:color w:val="FF0000"/>
          <w:sz w:val="22"/>
          <w:szCs w:val="22"/>
        </w:rPr>
      </w:pPr>
      <w:r>
        <w:rPr>
          <w:color w:val="FF0000"/>
          <w:sz w:val="22"/>
          <w:szCs w:val="22"/>
        </w:rPr>
        <w:t>The containment area shall be patrolled or monitored at frequent intervals.</w:t>
      </w:r>
    </w:p>
    <w:p w14:paraId="6974F08E" w14:textId="77777777" w:rsidR="009F0820" w:rsidRDefault="009F0820" w:rsidP="009F0820">
      <w:pPr>
        <w:numPr>
          <w:ilvl w:val="1"/>
          <w:numId w:val="2"/>
        </w:numPr>
        <w:rPr>
          <w:color w:val="FF0000"/>
          <w:sz w:val="22"/>
          <w:szCs w:val="22"/>
        </w:rPr>
      </w:pPr>
      <w:r>
        <w:rPr>
          <w:color w:val="FF0000"/>
          <w:sz w:val="22"/>
          <w:szCs w:val="22"/>
        </w:rPr>
        <w:t xml:space="preserve">All genetically engineered neonates shall be permanently marked within 72 hours after birth, if their size permits.  If their size does not permit marking, their containers should be marked.  In </w:t>
      </w:r>
      <w:r w:rsidR="007E71F5">
        <w:rPr>
          <w:color w:val="FF0000"/>
          <w:sz w:val="22"/>
          <w:szCs w:val="22"/>
        </w:rPr>
        <w:t>addition</w:t>
      </w:r>
      <w:r>
        <w:rPr>
          <w:color w:val="FF0000"/>
          <w:sz w:val="22"/>
          <w:szCs w:val="22"/>
        </w:rPr>
        <w:t>, transgenic animals should contain distinct and biochemically assayable DNA sequences that allow identification of transgenic animals from among non-transgenic animals.</w:t>
      </w:r>
    </w:p>
    <w:p w14:paraId="463D5505" w14:textId="77777777" w:rsidR="009F0820" w:rsidRDefault="009F0820" w:rsidP="009F0820">
      <w:pPr>
        <w:numPr>
          <w:ilvl w:val="1"/>
          <w:numId w:val="2"/>
        </w:numPr>
        <w:rPr>
          <w:color w:val="FF0000"/>
          <w:sz w:val="22"/>
          <w:szCs w:val="22"/>
        </w:rPr>
      </w:pPr>
      <w:r>
        <w:rPr>
          <w:color w:val="FF0000"/>
          <w:sz w:val="22"/>
          <w:szCs w:val="22"/>
        </w:rPr>
        <w:t>A double barrier shall be provided to separate male and female animals unless reproductive studies are part of the experiment or other measures are taken to avoid reproductive transmission.  Reproductive incapacitation may be used.</w:t>
      </w:r>
    </w:p>
    <w:p w14:paraId="39F38E10" w14:textId="77777777" w:rsidR="009F0820" w:rsidRDefault="009F0820" w:rsidP="009F0820">
      <w:pPr>
        <w:numPr>
          <w:ilvl w:val="1"/>
          <w:numId w:val="2"/>
        </w:numPr>
        <w:rPr>
          <w:color w:val="FF0000"/>
          <w:sz w:val="22"/>
          <w:szCs w:val="22"/>
        </w:rPr>
      </w:pPr>
      <w:r>
        <w:rPr>
          <w:color w:val="FF0000"/>
          <w:sz w:val="22"/>
          <w:szCs w:val="22"/>
        </w:rPr>
        <w:t>The containment area shall be in accordance with state and Federal laws and animal care requirements.</w:t>
      </w:r>
    </w:p>
    <w:p w14:paraId="4F9DCF35" w14:textId="77777777" w:rsidR="009F0820" w:rsidRPr="009F0820" w:rsidRDefault="009F0820" w:rsidP="009F0820">
      <w:pPr>
        <w:numPr>
          <w:ilvl w:val="1"/>
          <w:numId w:val="2"/>
        </w:numPr>
        <w:rPr>
          <w:color w:val="FF0000"/>
          <w:sz w:val="22"/>
          <w:szCs w:val="22"/>
        </w:rPr>
      </w:pPr>
      <w:r>
        <w:rPr>
          <w:color w:val="FF0000"/>
          <w:sz w:val="22"/>
          <w:szCs w:val="22"/>
        </w:rPr>
        <w:t>Animals shall be confined to securely fenced areas or be in enclosed structures (animal rooms) to minimize the possibility of theft or unintentional release.</w:t>
      </w:r>
    </w:p>
    <w:p w14:paraId="74230475" w14:textId="77777777" w:rsidR="00724033" w:rsidRDefault="00724033" w:rsidP="005A51E0">
      <w:pPr>
        <w:rPr>
          <w:rFonts w:ascii="Arial" w:hAnsi="Arial"/>
          <w:b/>
          <w:sz w:val="25"/>
        </w:rPr>
      </w:pPr>
    </w:p>
    <w:p w14:paraId="7E6F0565" w14:textId="77777777" w:rsidR="005A51E0" w:rsidRDefault="00724033" w:rsidP="00724033">
      <w:pPr>
        <w:pStyle w:val="Heading1"/>
        <w:numPr>
          <w:ilvl w:val="0"/>
          <w:numId w:val="0"/>
        </w:numPr>
      </w:pPr>
      <w:r>
        <w:t>E</w:t>
      </w:r>
      <w:r>
        <w:tab/>
      </w:r>
      <w:r>
        <w:tab/>
      </w:r>
      <w:r w:rsidR="005A51E0" w:rsidRPr="00FF3ED5">
        <w:t>Laboratory Personnel Listing for</w:t>
      </w:r>
      <w:r w:rsidR="005A51E0">
        <w:t xml:space="preserve"> </w:t>
      </w:r>
      <w:r w:rsidR="009919BB">
        <w:t>*[</w:t>
      </w:r>
      <w:r w:rsidR="005A51E0">
        <w:t>Lab Building</w:t>
      </w:r>
      <w:r w:rsidR="009919BB">
        <w:t>(s)</w:t>
      </w:r>
      <w:r w:rsidR="005A51E0">
        <w:t>/Room Number</w:t>
      </w:r>
      <w:r w:rsidR="009919BB">
        <w:t>(s)]</w:t>
      </w:r>
    </w:p>
    <w:p w14:paraId="042EEE81" w14:textId="77777777" w:rsidR="005A51E0" w:rsidRDefault="005A51E0" w:rsidP="005A51E0">
      <w:pPr>
        <w:rPr>
          <w:rFonts w:ascii="Arial" w:hAnsi="Arial"/>
          <w:color w:val="0000FF"/>
          <w:sz w:val="25"/>
        </w:rPr>
      </w:pPr>
    </w:p>
    <w:p w14:paraId="17807341" w14:textId="77777777" w:rsidR="00083B54" w:rsidRDefault="005A51E0" w:rsidP="005A51E0">
      <w:pPr>
        <w:pStyle w:val="BodyText2"/>
        <w:rPr>
          <w:rFonts w:ascii="Arial" w:hAnsi="Arial" w:cs="Arial"/>
          <w:sz w:val="22"/>
          <w:szCs w:val="22"/>
        </w:rPr>
      </w:pPr>
      <w:r w:rsidRPr="00E81565">
        <w:rPr>
          <w:rFonts w:ascii="Arial" w:hAnsi="Arial" w:cs="Arial"/>
          <w:sz w:val="22"/>
          <w:szCs w:val="22"/>
        </w:rPr>
        <w:t xml:space="preserve">The personnel listed below have been trained on the potential hazards of the work involved, the necessary precautions to avoid exposure, the exposure evaluation process, and safe operation of the equipment used. </w:t>
      </w:r>
      <w:hyperlink r:id="rId21" w:history="1">
        <w:r w:rsidR="002F0C4D" w:rsidRPr="00E81565">
          <w:rPr>
            <w:rStyle w:val="Hyperlink"/>
            <w:rFonts w:ascii="Arial" w:hAnsi="Arial" w:cs="Arial"/>
            <w:sz w:val="22"/>
            <w:szCs w:val="22"/>
          </w:rPr>
          <w:t>Click here</w:t>
        </w:r>
      </w:hyperlink>
      <w:r w:rsidR="002F0C4D" w:rsidRPr="00E81565">
        <w:rPr>
          <w:rFonts w:ascii="Arial" w:hAnsi="Arial" w:cs="Arial"/>
          <w:color w:val="0000FF"/>
          <w:sz w:val="22"/>
          <w:szCs w:val="22"/>
        </w:rPr>
        <w:t xml:space="preserve"> </w:t>
      </w:r>
      <w:r w:rsidR="009624BC" w:rsidRPr="00E81565">
        <w:rPr>
          <w:rFonts w:ascii="Arial" w:hAnsi="Arial" w:cs="Arial"/>
          <w:color w:val="0000FF"/>
          <w:sz w:val="22"/>
          <w:szCs w:val="22"/>
        </w:rPr>
        <w:t xml:space="preserve"> for </w:t>
      </w:r>
      <w:r w:rsidR="002F0C4D" w:rsidRPr="00E81565">
        <w:rPr>
          <w:rFonts w:ascii="Arial" w:hAnsi="Arial" w:cs="Arial"/>
          <w:color w:val="0000FF"/>
          <w:sz w:val="22"/>
          <w:szCs w:val="22"/>
        </w:rPr>
        <w:t xml:space="preserve">training available on the </w:t>
      </w:r>
      <w:r w:rsidR="00083B54">
        <w:rPr>
          <w:rFonts w:ascii="Arial" w:hAnsi="Arial" w:cs="Arial"/>
          <w:color w:val="0000FF"/>
          <w:sz w:val="22"/>
          <w:szCs w:val="22"/>
        </w:rPr>
        <w:t xml:space="preserve">HRS, under WSU online Training then WSU Safety Courses then Biosafety training. </w:t>
      </w:r>
      <w:r w:rsidR="009624BC" w:rsidRPr="00E81565">
        <w:rPr>
          <w:rFonts w:ascii="Arial" w:hAnsi="Arial" w:cs="Arial"/>
          <w:sz w:val="22"/>
          <w:szCs w:val="22"/>
        </w:rPr>
        <w:t>All beginning level e</w:t>
      </w:r>
      <w:r w:rsidR="009F0820">
        <w:rPr>
          <w:rFonts w:ascii="Arial" w:hAnsi="Arial" w:cs="Arial"/>
          <w:sz w:val="22"/>
          <w:szCs w:val="22"/>
        </w:rPr>
        <w:t xml:space="preserve">mployees complete the </w:t>
      </w:r>
      <w:r w:rsidR="009624BC" w:rsidRPr="00E81565">
        <w:rPr>
          <w:rFonts w:ascii="Arial" w:hAnsi="Arial" w:cs="Arial"/>
          <w:sz w:val="22"/>
          <w:szCs w:val="22"/>
        </w:rPr>
        <w:t xml:space="preserve">Biosafety Training.  </w:t>
      </w:r>
    </w:p>
    <w:p w14:paraId="35D2346B" w14:textId="77777777" w:rsidR="00083B54" w:rsidRDefault="00083B54" w:rsidP="005A51E0">
      <w:pPr>
        <w:pStyle w:val="BodyText2"/>
        <w:rPr>
          <w:rFonts w:ascii="Arial" w:hAnsi="Arial" w:cs="Arial"/>
          <w:sz w:val="22"/>
          <w:szCs w:val="22"/>
        </w:rPr>
      </w:pPr>
    </w:p>
    <w:p w14:paraId="5C31C25D" w14:textId="77777777" w:rsidR="005A51E0" w:rsidRPr="00E81565" w:rsidRDefault="009624BC" w:rsidP="005A51E0">
      <w:pPr>
        <w:pStyle w:val="BodyText2"/>
        <w:rPr>
          <w:rFonts w:ascii="Arial" w:hAnsi="Arial" w:cs="Arial"/>
          <w:color w:val="0000FF"/>
          <w:sz w:val="22"/>
          <w:szCs w:val="22"/>
        </w:rPr>
      </w:pPr>
      <w:r w:rsidRPr="00E81565">
        <w:rPr>
          <w:rFonts w:ascii="Arial" w:hAnsi="Arial" w:cs="Arial"/>
          <w:color w:val="0000FF"/>
          <w:sz w:val="22"/>
          <w:szCs w:val="22"/>
        </w:rPr>
        <w:t>Please indicate any other required training here.</w:t>
      </w:r>
    </w:p>
    <w:p w14:paraId="7BFA4D49" w14:textId="77777777" w:rsidR="005A51E0" w:rsidRDefault="005A51E0" w:rsidP="005A51E0">
      <w:pPr>
        <w:ind w:left="1080" w:hanging="720"/>
        <w:rPr>
          <w:color w:val="0000FF"/>
          <w:sz w:val="21"/>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2880"/>
        <w:gridCol w:w="2178"/>
        <w:gridCol w:w="1890"/>
        <w:gridCol w:w="1170"/>
        <w:gridCol w:w="2880"/>
      </w:tblGrid>
      <w:tr w:rsidR="005A51E0" w14:paraId="4C6B4E2A" w14:textId="77777777">
        <w:tc>
          <w:tcPr>
            <w:tcW w:w="2880" w:type="dxa"/>
          </w:tcPr>
          <w:p w14:paraId="4C73F21D" w14:textId="77777777" w:rsidR="005A51E0" w:rsidRPr="00E81565" w:rsidRDefault="005A51E0" w:rsidP="005A51E0">
            <w:pPr>
              <w:spacing w:before="120"/>
              <w:jc w:val="center"/>
              <w:rPr>
                <w:rFonts w:ascii="Arial" w:hAnsi="Arial" w:cs="Arial"/>
                <w:sz w:val="20"/>
                <w:szCs w:val="20"/>
              </w:rPr>
            </w:pPr>
            <w:r w:rsidRPr="00E81565">
              <w:rPr>
                <w:rFonts w:ascii="Arial" w:hAnsi="Arial" w:cs="Arial"/>
                <w:sz w:val="20"/>
                <w:szCs w:val="20"/>
              </w:rPr>
              <w:t>Name</w:t>
            </w:r>
          </w:p>
        </w:tc>
        <w:tc>
          <w:tcPr>
            <w:tcW w:w="2178" w:type="dxa"/>
          </w:tcPr>
          <w:p w14:paraId="171C2179" w14:textId="77777777" w:rsidR="005A51E0" w:rsidRPr="00E81565" w:rsidRDefault="005A51E0" w:rsidP="005A51E0">
            <w:pPr>
              <w:spacing w:before="120"/>
              <w:jc w:val="center"/>
              <w:rPr>
                <w:rFonts w:ascii="Arial" w:hAnsi="Arial" w:cs="Arial"/>
                <w:sz w:val="20"/>
                <w:szCs w:val="20"/>
              </w:rPr>
            </w:pPr>
            <w:r w:rsidRPr="00E81565">
              <w:rPr>
                <w:rFonts w:ascii="Arial" w:hAnsi="Arial" w:cs="Arial"/>
                <w:sz w:val="20"/>
                <w:szCs w:val="20"/>
              </w:rPr>
              <w:t>Signature</w:t>
            </w:r>
          </w:p>
        </w:tc>
        <w:tc>
          <w:tcPr>
            <w:tcW w:w="1890" w:type="dxa"/>
          </w:tcPr>
          <w:p w14:paraId="2D3CD7C1" w14:textId="77777777" w:rsidR="005A51E0" w:rsidRPr="00E81565" w:rsidRDefault="005A51E0" w:rsidP="005A51E0">
            <w:pPr>
              <w:spacing w:before="120"/>
              <w:jc w:val="center"/>
              <w:rPr>
                <w:rFonts w:ascii="Arial" w:hAnsi="Arial" w:cs="Arial"/>
                <w:sz w:val="20"/>
                <w:szCs w:val="20"/>
              </w:rPr>
            </w:pPr>
            <w:r w:rsidRPr="00E81565">
              <w:rPr>
                <w:rFonts w:ascii="Arial" w:hAnsi="Arial" w:cs="Arial"/>
                <w:sz w:val="20"/>
                <w:szCs w:val="20"/>
              </w:rPr>
              <w:t>Position</w:t>
            </w:r>
          </w:p>
        </w:tc>
        <w:tc>
          <w:tcPr>
            <w:tcW w:w="1170" w:type="dxa"/>
          </w:tcPr>
          <w:p w14:paraId="122DD4D1" w14:textId="77777777" w:rsidR="005A51E0" w:rsidRPr="00E81565" w:rsidRDefault="005A51E0" w:rsidP="005A51E0">
            <w:pPr>
              <w:spacing w:before="120"/>
              <w:jc w:val="center"/>
              <w:rPr>
                <w:rFonts w:ascii="Arial" w:hAnsi="Arial" w:cs="Arial"/>
                <w:sz w:val="20"/>
                <w:szCs w:val="20"/>
              </w:rPr>
            </w:pPr>
            <w:r w:rsidRPr="00E81565">
              <w:rPr>
                <w:rFonts w:ascii="Arial" w:hAnsi="Arial" w:cs="Arial"/>
                <w:sz w:val="20"/>
                <w:szCs w:val="20"/>
              </w:rPr>
              <w:t>Date Manual Reviewed</w:t>
            </w:r>
          </w:p>
        </w:tc>
        <w:tc>
          <w:tcPr>
            <w:tcW w:w="2880" w:type="dxa"/>
          </w:tcPr>
          <w:p w14:paraId="034A1744" w14:textId="77777777" w:rsidR="005A51E0" w:rsidRPr="00E81565" w:rsidRDefault="005A51E0" w:rsidP="005A51E0">
            <w:pPr>
              <w:spacing w:before="120"/>
              <w:jc w:val="center"/>
              <w:rPr>
                <w:rFonts w:ascii="Arial" w:hAnsi="Arial" w:cs="Arial"/>
                <w:sz w:val="20"/>
                <w:szCs w:val="20"/>
              </w:rPr>
            </w:pPr>
            <w:r w:rsidRPr="00E81565">
              <w:rPr>
                <w:rFonts w:ascii="Arial" w:hAnsi="Arial" w:cs="Arial"/>
                <w:sz w:val="20"/>
                <w:szCs w:val="20"/>
              </w:rPr>
              <w:t>Annual Retraining  Date(s)</w:t>
            </w:r>
          </w:p>
        </w:tc>
      </w:tr>
      <w:tr w:rsidR="005A51E0" w:rsidRPr="00FF3ED5" w14:paraId="5BA5B8A7" w14:textId="77777777">
        <w:tc>
          <w:tcPr>
            <w:tcW w:w="2880" w:type="dxa"/>
          </w:tcPr>
          <w:p w14:paraId="4BA27F85" w14:textId="77777777" w:rsidR="005A51E0" w:rsidRPr="00E81565" w:rsidRDefault="005A51E0" w:rsidP="005A51E0">
            <w:pPr>
              <w:rPr>
                <w:rFonts w:ascii="Arial" w:hAnsi="Arial" w:cs="Arial"/>
                <w:sz w:val="40"/>
                <w:szCs w:val="40"/>
              </w:rPr>
            </w:pPr>
          </w:p>
        </w:tc>
        <w:tc>
          <w:tcPr>
            <w:tcW w:w="2178" w:type="dxa"/>
          </w:tcPr>
          <w:p w14:paraId="3402EF21" w14:textId="77777777" w:rsidR="005A51E0" w:rsidRPr="00E81565" w:rsidRDefault="005A51E0" w:rsidP="005A51E0">
            <w:pPr>
              <w:rPr>
                <w:rFonts w:ascii="Arial" w:hAnsi="Arial" w:cs="Arial"/>
                <w:sz w:val="40"/>
                <w:szCs w:val="40"/>
              </w:rPr>
            </w:pPr>
          </w:p>
        </w:tc>
        <w:tc>
          <w:tcPr>
            <w:tcW w:w="1890" w:type="dxa"/>
          </w:tcPr>
          <w:p w14:paraId="6F9C8859" w14:textId="77777777" w:rsidR="005A51E0" w:rsidRPr="00E81565" w:rsidRDefault="005A51E0" w:rsidP="005A51E0">
            <w:pPr>
              <w:rPr>
                <w:rFonts w:ascii="Arial" w:hAnsi="Arial" w:cs="Arial"/>
                <w:sz w:val="40"/>
                <w:szCs w:val="40"/>
              </w:rPr>
            </w:pPr>
          </w:p>
        </w:tc>
        <w:tc>
          <w:tcPr>
            <w:tcW w:w="1170" w:type="dxa"/>
          </w:tcPr>
          <w:p w14:paraId="6327A37C" w14:textId="77777777" w:rsidR="005A51E0" w:rsidRPr="00E81565" w:rsidRDefault="005A51E0" w:rsidP="005A51E0">
            <w:pPr>
              <w:rPr>
                <w:rFonts w:ascii="Arial" w:hAnsi="Arial" w:cs="Arial"/>
                <w:sz w:val="40"/>
                <w:szCs w:val="40"/>
              </w:rPr>
            </w:pPr>
          </w:p>
        </w:tc>
        <w:tc>
          <w:tcPr>
            <w:tcW w:w="2880" w:type="dxa"/>
          </w:tcPr>
          <w:p w14:paraId="02B7AE48" w14:textId="77777777" w:rsidR="005A51E0" w:rsidRPr="00E81565" w:rsidRDefault="005A51E0" w:rsidP="005A51E0">
            <w:pPr>
              <w:rPr>
                <w:rFonts w:ascii="Arial" w:hAnsi="Arial" w:cs="Arial"/>
                <w:sz w:val="40"/>
                <w:szCs w:val="40"/>
              </w:rPr>
            </w:pPr>
          </w:p>
        </w:tc>
      </w:tr>
      <w:tr w:rsidR="005A51E0" w:rsidRPr="00FF3ED5" w14:paraId="58BC13E6" w14:textId="77777777">
        <w:tc>
          <w:tcPr>
            <w:tcW w:w="2880" w:type="dxa"/>
          </w:tcPr>
          <w:p w14:paraId="7FA9B6DB" w14:textId="77777777" w:rsidR="005A51E0" w:rsidRPr="00E81565" w:rsidRDefault="005A51E0" w:rsidP="005A51E0">
            <w:pPr>
              <w:rPr>
                <w:rFonts w:ascii="Arial" w:hAnsi="Arial" w:cs="Arial"/>
                <w:sz w:val="40"/>
                <w:szCs w:val="40"/>
              </w:rPr>
            </w:pPr>
          </w:p>
        </w:tc>
        <w:tc>
          <w:tcPr>
            <w:tcW w:w="2178" w:type="dxa"/>
          </w:tcPr>
          <w:p w14:paraId="2CD8FEC0" w14:textId="77777777" w:rsidR="005A51E0" w:rsidRPr="00E81565" w:rsidRDefault="005A51E0" w:rsidP="005A51E0">
            <w:pPr>
              <w:rPr>
                <w:rFonts w:ascii="Arial" w:hAnsi="Arial" w:cs="Arial"/>
                <w:sz w:val="40"/>
                <w:szCs w:val="40"/>
              </w:rPr>
            </w:pPr>
          </w:p>
        </w:tc>
        <w:tc>
          <w:tcPr>
            <w:tcW w:w="1890" w:type="dxa"/>
          </w:tcPr>
          <w:p w14:paraId="1BB1C3B9" w14:textId="77777777" w:rsidR="005A51E0" w:rsidRPr="00E81565" w:rsidRDefault="005A51E0" w:rsidP="005A51E0">
            <w:pPr>
              <w:rPr>
                <w:rFonts w:ascii="Arial" w:hAnsi="Arial" w:cs="Arial"/>
                <w:sz w:val="40"/>
                <w:szCs w:val="40"/>
              </w:rPr>
            </w:pPr>
          </w:p>
        </w:tc>
        <w:tc>
          <w:tcPr>
            <w:tcW w:w="1170" w:type="dxa"/>
          </w:tcPr>
          <w:p w14:paraId="0DAE5DFC" w14:textId="77777777" w:rsidR="005A51E0" w:rsidRPr="00E81565" w:rsidRDefault="005A51E0" w:rsidP="005A51E0">
            <w:pPr>
              <w:rPr>
                <w:rFonts w:ascii="Arial" w:hAnsi="Arial" w:cs="Arial"/>
                <w:sz w:val="40"/>
                <w:szCs w:val="40"/>
              </w:rPr>
            </w:pPr>
          </w:p>
        </w:tc>
        <w:tc>
          <w:tcPr>
            <w:tcW w:w="2880" w:type="dxa"/>
          </w:tcPr>
          <w:p w14:paraId="755854DA" w14:textId="77777777" w:rsidR="005A51E0" w:rsidRPr="00E81565" w:rsidRDefault="005A51E0" w:rsidP="005A51E0">
            <w:pPr>
              <w:rPr>
                <w:rFonts w:ascii="Arial" w:hAnsi="Arial" w:cs="Arial"/>
                <w:sz w:val="40"/>
                <w:szCs w:val="40"/>
              </w:rPr>
            </w:pPr>
          </w:p>
        </w:tc>
      </w:tr>
      <w:tr w:rsidR="005A51E0" w:rsidRPr="00FF3ED5" w14:paraId="31F51099" w14:textId="77777777">
        <w:tc>
          <w:tcPr>
            <w:tcW w:w="2880" w:type="dxa"/>
          </w:tcPr>
          <w:p w14:paraId="42543D30" w14:textId="77777777" w:rsidR="005A51E0" w:rsidRPr="00E81565" w:rsidRDefault="005A51E0" w:rsidP="005A51E0">
            <w:pPr>
              <w:rPr>
                <w:rFonts w:ascii="Arial" w:hAnsi="Arial" w:cs="Arial"/>
                <w:sz w:val="40"/>
                <w:szCs w:val="40"/>
              </w:rPr>
            </w:pPr>
          </w:p>
        </w:tc>
        <w:tc>
          <w:tcPr>
            <w:tcW w:w="2178" w:type="dxa"/>
          </w:tcPr>
          <w:p w14:paraId="34BC4416" w14:textId="77777777" w:rsidR="005A51E0" w:rsidRPr="00E81565" w:rsidRDefault="005A51E0" w:rsidP="005A51E0">
            <w:pPr>
              <w:rPr>
                <w:rFonts w:ascii="Arial" w:hAnsi="Arial" w:cs="Arial"/>
                <w:sz w:val="40"/>
                <w:szCs w:val="40"/>
              </w:rPr>
            </w:pPr>
          </w:p>
        </w:tc>
        <w:tc>
          <w:tcPr>
            <w:tcW w:w="1890" w:type="dxa"/>
          </w:tcPr>
          <w:p w14:paraId="358CDE2E" w14:textId="77777777" w:rsidR="005A51E0" w:rsidRPr="00E81565" w:rsidRDefault="005A51E0" w:rsidP="005A51E0">
            <w:pPr>
              <w:rPr>
                <w:rFonts w:ascii="Arial" w:hAnsi="Arial" w:cs="Arial"/>
                <w:sz w:val="40"/>
                <w:szCs w:val="40"/>
              </w:rPr>
            </w:pPr>
          </w:p>
        </w:tc>
        <w:tc>
          <w:tcPr>
            <w:tcW w:w="1170" w:type="dxa"/>
          </w:tcPr>
          <w:p w14:paraId="78344A8C" w14:textId="77777777" w:rsidR="005A51E0" w:rsidRPr="00E81565" w:rsidRDefault="005A51E0" w:rsidP="005A51E0">
            <w:pPr>
              <w:rPr>
                <w:rFonts w:ascii="Arial" w:hAnsi="Arial" w:cs="Arial"/>
                <w:sz w:val="40"/>
                <w:szCs w:val="40"/>
              </w:rPr>
            </w:pPr>
          </w:p>
        </w:tc>
        <w:tc>
          <w:tcPr>
            <w:tcW w:w="2880" w:type="dxa"/>
          </w:tcPr>
          <w:p w14:paraId="091CD3C6" w14:textId="77777777" w:rsidR="005A51E0" w:rsidRPr="00E81565" w:rsidRDefault="005A51E0" w:rsidP="005A51E0">
            <w:pPr>
              <w:rPr>
                <w:rFonts w:ascii="Arial" w:hAnsi="Arial" w:cs="Arial"/>
                <w:sz w:val="40"/>
                <w:szCs w:val="40"/>
              </w:rPr>
            </w:pPr>
          </w:p>
        </w:tc>
      </w:tr>
      <w:tr w:rsidR="005A51E0" w:rsidRPr="00FF3ED5" w14:paraId="39033D69" w14:textId="77777777">
        <w:tc>
          <w:tcPr>
            <w:tcW w:w="2880" w:type="dxa"/>
          </w:tcPr>
          <w:p w14:paraId="218A83DE" w14:textId="77777777" w:rsidR="005A51E0" w:rsidRPr="00E81565" w:rsidRDefault="005A51E0" w:rsidP="005A51E0">
            <w:pPr>
              <w:rPr>
                <w:rFonts w:ascii="Arial" w:hAnsi="Arial" w:cs="Arial"/>
                <w:sz w:val="40"/>
                <w:szCs w:val="40"/>
              </w:rPr>
            </w:pPr>
          </w:p>
        </w:tc>
        <w:tc>
          <w:tcPr>
            <w:tcW w:w="2178" w:type="dxa"/>
          </w:tcPr>
          <w:p w14:paraId="59F19DA9" w14:textId="77777777" w:rsidR="005A51E0" w:rsidRPr="00E81565" w:rsidRDefault="005A51E0" w:rsidP="005A51E0">
            <w:pPr>
              <w:rPr>
                <w:rFonts w:ascii="Arial" w:hAnsi="Arial" w:cs="Arial"/>
                <w:sz w:val="40"/>
                <w:szCs w:val="40"/>
              </w:rPr>
            </w:pPr>
          </w:p>
        </w:tc>
        <w:tc>
          <w:tcPr>
            <w:tcW w:w="1890" w:type="dxa"/>
          </w:tcPr>
          <w:p w14:paraId="253A3736" w14:textId="77777777" w:rsidR="005A51E0" w:rsidRPr="00E81565" w:rsidRDefault="005A51E0" w:rsidP="005A51E0">
            <w:pPr>
              <w:rPr>
                <w:rFonts w:ascii="Arial" w:hAnsi="Arial" w:cs="Arial"/>
                <w:sz w:val="40"/>
                <w:szCs w:val="40"/>
              </w:rPr>
            </w:pPr>
          </w:p>
        </w:tc>
        <w:tc>
          <w:tcPr>
            <w:tcW w:w="1170" w:type="dxa"/>
          </w:tcPr>
          <w:p w14:paraId="4564CBCA" w14:textId="77777777" w:rsidR="005A51E0" w:rsidRPr="00E81565" w:rsidRDefault="005A51E0" w:rsidP="005A51E0">
            <w:pPr>
              <w:rPr>
                <w:rFonts w:ascii="Arial" w:hAnsi="Arial" w:cs="Arial"/>
                <w:sz w:val="40"/>
                <w:szCs w:val="40"/>
              </w:rPr>
            </w:pPr>
          </w:p>
        </w:tc>
        <w:tc>
          <w:tcPr>
            <w:tcW w:w="2880" w:type="dxa"/>
          </w:tcPr>
          <w:p w14:paraId="46EACE90" w14:textId="77777777" w:rsidR="005A51E0" w:rsidRPr="00E81565" w:rsidRDefault="005A51E0" w:rsidP="005A51E0">
            <w:pPr>
              <w:rPr>
                <w:rFonts w:ascii="Arial" w:hAnsi="Arial" w:cs="Arial"/>
                <w:sz w:val="40"/>
                <w:szCs w:val="40"/>
              </w:rPr>
            </w:pPr>
          </w:p>
        </w:tc>
      </w:tr>
      <w:tr w:rsidR="005A51E0" w:rsidRPr="00FF3ED5" w14:paraId="1B7BD228" w14:textId="77777777">
        <w:tc>
          <w:tcPr>
            <w:tcW w:w="2880" w:type="dxa"/>
          </w:tcPr>
          <w:p w14:paraId="4C57A97B" w14:textId="77777777" w:rsidR="005A51E0" w:rsidRPr="00E81565" w:rsidRDefault="005A51E0" w:rsidP="005A51E0">
            <w:pPr>
              <w:rPr>
                <w:rFonts w:ascii="Arial" w:hAnsi="Arial" w:cs="Arial"/>
                <w:sz w:val="40"/>
                <w:szCs w:val="40"/>
              </w:rPr>
            </w:pPr>
          </w:p>
        </w:tc>
        <w:tc>
          <w:tcPr>
            <w:tcW w:w="2178" w:type="dxa"/>
          </w:tcPr>
          <w:p w14:paraId="5A0DA055" w14:textId="77777777" w:rsidR="005A51E0" w:rsidRPr="00E81565" w:rsidRDefault="005A51E0" w:rsidP="005A51E0">
            <w:pPr>
              <w:rPr>
                <w:rFonts w:ascii="Arial" w:hAnsi="Arial" w:cs="Arial"/>
                <w:sz w:val="40"/>
                <w:szCs w:val="40"/>
              </w:rPr>
            </w:pPr>
          </w:p>
        </w:tc>
        <w:tc>
          <w:tcPr>
            <w:tcW w:w="1890" w:type="dxa"/>
          </w:tcPr>
          <w:p w14:paraId="57CCD61D" w14:textId="77777777" w:rsidR="005A51E0" w:rsidRPr="00E81565" w:rsidRDefault="005A51E0" w:rsidP="005A51E0">
            <w:pPr>
              <w:rPr>
                <w:rFonts w:ascii="Arial" w:hAnsi="Arial" w:cs="Arial"/>
                <w:sz w:val="40"/>
                <w:szCs w:val="40"/>
              </w:rPr>
            </w:pPr>
          </w:p>
        </w:tc>
        <w:tc>
          <w:tcPr>
            <w:tcW w:w="1170" w:type="dxa"/>
          </w:tcPr>
          <w:p w14:paraId="683EEC53" w14:textId="77777777" w:rsidR="005A51E0" w:rsidRPr="00E81565" w:rsidRDefault="005A51E0" w:rsidP="005A51E0">
            <w:pPr>
              <w:rPr>
                <w:rFonts w:ascii="Arial" w:hAnsi="Arial" w:cs="Arial"/>
                <w:sz w:val="40"/>
                <w:szCs w:val="40"/>
              </w:rPr>
            </w:pPr>
          </w:p>
        </w:tc>
        <w:tc>
          <w:tcPr>
            <w:tcW w:w="2880" w:type="dxa"/>
          </w:tcPr>
          <w:p w14:paraId="50FD2B88" w14:textId="77777777" w:rsidR="005A51E0" w:rsidRPr="00E81565" w:rsidRDefault="005A51E0" w:rsidP="005A51E0">
            <w:pPr>
              <w:rPr>
                <w:rFonts w:ascii="Arial" w:hAnsi="Arial" w:cs="Arial"/>
                <w:sz w:val="40"/>
                <w:szCs w:val="40"/>
              </w:rPr>
            </w:pPr>
          </w:p>
        </w:tc>
      </w:tr>
      <w:tr w:rsidR="005A51E0" w:rsidRPr="00FF3ED5" w14:paraId="2984C7EC" w14:textId="77777777">
        <w:tc>
          <w:tcPr>
            <w:tcW w:w="2880" w:type="dxa"/>
          </w:tcPr>
          <w:p w14:paraId="783A0286" w14:textId="77777777" w:rsidR="005A51E0" w:rsidRPr="00E81565" w:rsidRDefault="005A51E0" w:rsidP="005A51E0">
            <w:pPr>
              <w:rPr>
                <w:rFonts w:ascii="Arial" w:hAnsi="Arial" w:cs="Arial"/>
                <w:sz w:val="40"/>
                <w:szCs w:val="40"/>
              </w:rPr>
            </w:pPr>
          </w:p>
        </w:tc>
        <w:tc>
          <w:tcPr>
            <w:tcW w:w="2178" w:type="dxa"/>
          </w:tcPr>
          <w:p w14:paraId="647FBF25" w14:textId="77777777" w:rsidR="005A51E0" w:rsidRPr="00E81565" w:rsidRDefault="005A51E0" w:rsidP="005A51E0">
            <w:pPr>
              <w:rPr>
                <w:rFonts w:ascii="Arial" w:hAnsi="Arial" w:cs="Arial"/>
                <w:sz w:val="40"/>
                <w:szCs w:val="40"/>
              </w:rPr>
            </w:pPr>
          </w:p>
        </w:tc>
        <w:tc>
          <w:tcPr>
            <w:tcW w:w="1890" w:type="dxa"/>
          </w:tcPr>
          <w:p w14:paraId="13D4E103" w14:textId="77777777" w:rsidR="005A51E0" w:rsidRPr="00E81565" w:rsidRDefault="005A51E0" w:rsidP="005A51E0">
            <w:pPr>
              <w:rPr>
                <w:rFonts w:ascii="Arial" w:hAnsi="Arial" w:cs="Arial"/>
                <w:sz w:val="40"/>
                <w:szCs w:val="40"/>
              </w:rPr>
            </w:pPr>
          </w:p>
        </w:tc>
        <w:tc>
          <w:tcPr>
            <w:tcW w:w="1170" w:type="dxa"/>
          </w:tcPr>
          <w:p w14:paraId="68C8D926" w14:textId="77777777" w:rsidR="005A51E0" w:rsidRPr="00E81565" w:rsidRDefault="005A51E0" w:rsidP="005A51E0">
            <w:pPr>
              <w:rPr>
                <w:rFonts w:ascii="Arial" w:hAnsi="Arial" w:cs="Arial"/>
                <w:sz w:val="40"/>
                <w:szCs w:val="40"/>
              </w:rPr>
            </w:pPr>
          </w:p>
        </w:tc>
        <w:tc>
          <w:tcPr>
            <w:tcW w:w="2880" w:type="dxa"/>
          </w:tcPr>
          <w:p w14:paraId="7C3F7552" w14:textId="77777777" w:rsidR="005A51E0" w:rsidRPr="00E81565" w:rsidRDefault="005A51E0" w:rsidP="005A51E0">
            <w:pPr>
              <w:rPr>
                <w:rFonts w:ascii="Arial" w:hAnsi="Arial" w:cs="Arial"/>
                <w:sz w:val="40"/>
                <w:szCs w:val="40"/>
              </w:rPr>
            </w:pPr>
          </w:p>
        </w:tc>
      </w:tr>
      <w:tr w:rsidR="005A51E0" w:rsidRPr="00FF3ED5" w14:paraId="5728FA88" w14:textId="77777777">
        <w:tc>
          <w:tcPr>
            <w:tcW w:w="2880" w:type="dxa"/>
          </w:tcPr>
          <w:p w14:paraId="65F66965" w14:textId="77777777" w:rsidR="005A51E0" w:rsidRPr="00E81565" w:rsidRDefault="005A51E0" w:rsidP="005A51E0">
            <w:pPr>
              <w:rPr>
                <w:rFonts w:ascii="Arial" w:hAnsi="Arial" w:cs="Arial"/>
                <w:sz w:val="40"/>
                <w:szCs w:val="40"/>
              </w:rPr>
            </w:pPr>
          </w:p>
        </w:tc>
        <w:tc>
          <w:tcPr>
            <w:tcW w:w="2178" w:type="dxa"/>
          </w:tcPr>
          <w:p w14:paraId="39363E87" w14:textId="77777777" w:rsidR="005A51E0" w:rsidRPr="00E81565" w:rsidRDefault="005A51E0" w:rsidP="005A51E0">
            <w:pPr>
              <w:rPr>
                <w:rFonts w:ascii="Arial" w:hAnsi="Arial" w:cs="Arial"/>
                <w:sz w:val="40"/>
                <w:szCs w:val="40"/>
              </w:rPr>
            </w:pPr>
          </w:p>
        </w:tc>
        <w:tc>
          <w:tcPr>
            <w:tcW w:w="1890" w:type="dxa"/>
          </w:tcPr>
          <w:p w14:paraId="71099E07" w14:textId="77777777" w:rsidR="005A51E0" w:rsidRPr="00E81565" w:rsidRDefault="005A51E0" w:rsidP="005A51E0">
            <w:pPr>
              <w:rPr>
                <w:rFonts w:ascii="Arial" w:hAnsi="Arial" w:cs="Arial"/>
                <w:sz w:val="40"/>
                <w:szCs w:val="40"/>
              </w:rPr>
            </w:pPr>
          </w:p>
        </w:tc>
        <w:tc>
          <w:tcPr>
            <w:tcW w:w="1170" w:type="dxa"/>
          </w:tcPr>
          <w:p w14:paraId="19005C58" w14:textId="77777777" w:rsidR="005A51E0" w:rsidRPr="00E81565" w:rsidRDefault="005A51E0" w:rsidP="005A51E0">
            <w:pPr>
              <w:rPr>
                <w:rFonts w:ascii="Arial" w:hAnsi="Arial" w:cs="Arial"/>
                <w:sz w:val="40"/>
                <w:szCs w:val="40"/>
              </w:rPr>
            </w:pPr>
          </w:p>
        </w:tc>
        <w:tc>
          <w:tcPr>
            <w:tcW w:w="2880" w:type="dxa"/>
          </w:tcPr>
          <w:p w14:paraId="3DE361BA" w14:textId="77777777" w:rsidR="005A51E0" w:rsidRPr="00E81565" w:rsidRDefault="005A51E0" w:rsidP="005A51E0">
            <w:pPr>
              <w:rPr>
                <w:rFonts w:ascii="Arial" w:hAnsi="Arial" w:cs="Arial"/>
                <w:sz w:val="40"/>
                <w:szCs w:val="40"/>
              </w:rPr>
            </w:pPr>
          </w:p>
        </w:tc>
      </w:tr>
      <w:tr w:rsidR="005A51E0" w:rsidRPr="00FF3ED5" w14:paraId="190AB0FF" w14:textId="77777777">
        <w:tc>
          <w:tcPr>
            <w:tcW w:w="2880" w:type="dxa"/>
          </w:tcPr>
          <w:p w14:paraId="5A2004B4" w14:textId="77777777" w:rsidR="005A51E0" w:rsidRPr="00E81565" w:rsidRDefault="005A51E0" w:rsidP="005A51E0">
            <w:pPr>
              <w:rPr>
                <w:rFonts w:ascii="Arial" w:hAnsi="Arial" w:cs="Arial"/>
                <w:sz w:val="40"/>
                <w:szCs w:val="40"/>
              </w:rPr>
            </w:pPr>
          </w:p>
        </w:tc>
        <w:tc>
          <w:tcPr>
            <w:tcW w:w="2178" w:type="dxa"/>
          </w:tcPr>
          <w:p w14:paraId="19614A4E" w14:textId="77777777" w:rsidR="005A51E0" w:rsidRPr="00E81565" w:rsidRDefault="005A51E0" w:rsidP="005A51E0">
            <w:pPr>
              <w:rPr>
                <w:rFonts w:ascii="Arial" w:hAnsi="Arial" w:cs="Arial"/>
                <w:sz w:val="40"/>
                <w:szCs w:val="40"/>
              </w:rPr>
            </w:pPr>
          </w:p>
        </w:tc>
        <w:tc>
          <w:tcPr>
            <w:tcW w:w="1890" w:type="dxa"/>
          </w:tcPr>
          <w:p w14:paraId="446C4ECE" w14:textId="77777777" w:rsidR="005A51E0" w:rsidRPr="00E81565" w:rsidRDefault="005A51E0" w:rsidP="005A51E0">
            <w:pPr>
              <w:rPr>
                <w:rFonts w:ascii="Arial" w:hAnsi="Arial" w:cs="Arial"/>
                <w:sz w:val="40"/>
                <w:szCs w:val="40"/>
              </w:rPr>
            </w:pPr>
          </w:p>
        </w:tc>
        <w:tc>
          <w:tcPr>
            <w:tcW w:w="1170" w:type="dxa"/>
          </w:tcPr>
          <w:p w14:paraId="0A17FEB8" w14:textId="77777777" w:rsidR="005A51E0" w:rsidRPr="00E81565" w:rsidRDefault="005A51E0" w:rsidP="005A51E0">
            <w:pPr>
              <w:rPr>
                <w:rFonts w:ascii="Arial" w:hAnsi="Arial" w:cs="Arial"/>
                <w:sz w:val="40"/>
                <w:szCs w:val="40"/>
              </w:rPr>
            </w:pPr>
          </w:p>
        </w:tc>
        <w:tc>
          <w:tcPr>
            <w:tcW w:w="2880" w:type="dxa"/>
          </w:tcPr>
          <w:p w14:paraId="55939011" w14:textId="77777777" w:rsidR="005A51E0" w:rsidRPr="00E81565" w:rsidRDefault="005A51E0" w:rsidP="005A51E0">
            <w:pPr>
              <w:rPr>
                <w:rFonts w:ascii="Arial" w:hAnsi="Arial" w:cs="Arial"/>
                <w:sz w:val="40"/>
                <w:szCs w:val="40"/>
              </w:rPr>
            </w:pPr>
          </w:p>
        </w:tc>
      </w:tr>
      <w:tr w:rsidR="005A51E0" w:rsidRPr="00FF3ED5" w14:paraId="49AE2E2E" w14:textId="77777777">
        <w:tc>
          <w:tcPr>
            <w:tcW w:w="2880" w:type="dxa"/>
          </w:tcPr>
          <w:p w14:paraId="4A34F1CA" w14:textId="77777777" w:rsidR="005A51E0" w:rsidRPr="00E81565" w:rsidRDefault="005A51E0" w:rsidP="005A51E0">
            <w:pPr>
              <w:rPr>
                <w:rFonts w:ascii="Arial" w:hAnsi="Arial" w:cs="Arial"/>
                <w:sz w:val="40"/>
                <w:szCs w:val="40"/>
              </w:rPr>
            </w:pPr>
          </w:p>
        </w:tc>
        <w:tc>
          <w:tcPr>
            <w:tcW w:w="2178" w:type="dxa"/>
          </w:tcPr>
          <w:p w14:paraId="6C2CB356" w14:textId="77777777" w:rsidR="005A51E0" w:rsidRPr="00E81565" w:rsidRDefault="005A51E0" w:rsidP="005A51E0">
            <w:pPr>
              <w:rPr>
                <w:rFonts w:ascii="Arial" w:hAnsi="Arial" w:cs="Arial"/>
                <w:sz w:val="40"/>
                <w:szCs w:val="40"/>
              </w:rPr>
            </w:pPr>
          </w:p>
        </w:tc>
        <w:tc>
          <w:tcPr>
            <w:tcW w:w="1890" w:type="dxa"/>
          </w:tcPr>
          <w:p w14:paraId="09E8EC19" w14:textId="77777777" w:rsidR="005A51E0" w:rsidRPr="00E81565" w:rsidRDefault="005A51E0" w:rsidP="005A51E0">
            <w:pPr>
              <w:rPr>
                <w:rFonts w:ascii="Arial" w:hAnsi="Arial" w:cs="Arial"/>
                <w:sz w:val="40"/>
                <w:szCs w:val="40"/>
              </w:rPr>
            </w:pPr>
          </w:p>
        </w:tc>
        <w:tc>
          <w:tcPr>
            <w:tcW w:w="1170" w:type="dxa"/>
          </w:tcPr>
          <w:p w14:paraId="47B62651" w14:textId="77777777" w:rsidR="005A51E0" w:rsidRPr="00E81565" w:rsidRDefault="005A51E0" w:rsidP="005A51E0">
            <w:pPr>
              <w:rPr>
                <w:rFonts w:ascii="Arial" w:hAnsi="Arial" w:cs="Arial"/>
                <w:sz w:val="40"/>
                <w:szCs w:val="40"/>
              </w:rPr>
            </w:pPr>
          </w:p>
        </w:tc>
        <w:tc>
          <w:tcPr>
            <w:tcW w:w="2880" w:type="dxa"/>
          </w:tcPr>
          <w:p w14:paraId="31E8C3D9" w14:textId="77777777" w:rsidR="005A51E0" w:rsidRPr="00E81565" w:rsidRDefault="005A51E0" w:rsidP="005A51E0">
            <w:pPr>
              <w:rPr>
                <w:rFonts w:ascii="Arial" w:hAnsi="Arial" w:cs="Arial"/>
                <w:sz w:val="40"/>
                <w:szCs w:val="40"/>
              </w:rPr>
            </w:pPr>
          </w:p>
        </w:tc>
      </w:tr>
      <w:tr w:rsidR="005A51E0" w:rsidRPr="00FF3ED5" w14:paraId="47B2F6BF" w14:textId="77777777">
        <w:tc>
          <w:tcPr>
            <w:tcW w:w="2880" w:type="dxa"/>
          </w:tcPr>
          <w:p w14:paraId="3A2E6617" w14:textId="77777777" w:rsidR="005A51E0" w:rsidRPr="00E81565" w:rsidRDefault="005A51E0" w:rsidP="005A51E0">
            <w:pPr>
              <w:rPr>
                <w:rFonts w:ascii="Arial" w:hAnsi="Arial" w:cs="Arial"/>
                <w:sz w:val="40"/>
                <w:szCs w:val="40"/>
              </w:rPr>
            </w:pPr>
          </w:p>
        </w:tc>
        <w:tc>
          <w:tcPr>
            <w:tcW w:w="2178" w:type="dxa"/>
          </w:tcPr>
          <w:p w14:paraId="210F4FDB" w14:textId="77777777" w:rsidR="005A51E0" w:rsidRPr="00E81565" w:rsidRDefault="005A51E0" w:rsidP="005A51E0">
            <w:pPr>
              <w:rPr>
                <w:rFonts w:ascii="Arial" w:hAnsi="Arial" w:cs="Arial"/>
                <w:sz w:val="40"/>
                <w:szCs w:val="40"/>
              </w:rPr>
            </w:pPr>
          </w:p>
        </w:tc>
        <w:tc>
          <w:tcPr>
            <w:tcW w:w="1890" w:type="dxa"/>
          </w:tcPr>
          <w:p w14:paraId="637753AE" w14:textId="77777777" w:rsidR="005A51E0" w:rsidRPr="00E81565" w:rsidRDefault="005A51E0" w:rsidP="005A51E0">
            <w:pPr>
              <w:rPr>
                <w:rFonts w:ascii="Arial" w:hAnsi="Arial" w:cs="Arial"/>
                <w:sz w:val="40"/>
                <w:szCs w:val="40"/>
              </w:rPr>
            </w:pPr>
          </w:p>
        </w:tc>
        <w:tc>
          <w:tcPr>
            <w:tcW w:w="1170" w:type="dxa"/>
          </w:tcPr>
          <w:p w14:paraId="73D23338" w14:textId="77777777" w:rsidR="005A51E0" w:rsidRPr="00E81565" w:rsidRDefault="005A51E0" w:rsidP="005A51E0">
            <w:pPr>
              <w:rPr>
                <w:rFonts w:ascii="Arial" w:hAnsi="Arial" w:cs="Arial"/>
                <w:sz w:val="40"/>
                <w:szCs w:val="40"/>
              </w:rPr>
            </w:pPr>
          </w:p>
        </w:tc>
        <w:tc>
          <w:tcPr>
            <w:tcW w:w="2880" w:type="dxa"/>
          </w:tcPr>
          <w:p w14:paraId="6203D298" w14:textId="77777777" w:rsidR="005A51E0" w:rsidRPr="00E81565" w:rsidRDefault="005A51E0" w:rsidP="005A51E0">
            <w:pPr>
              <w:rPr>
                <w:rFonts w:ascii="Arial" w:hAnsi="Arial" w:cs="Arial"/>
                <w:sz w:val="40"/>
                <w:szCs w:val="40"/>
              </w:rPr>
            </w:pPr>
          </w:p>
        </w:tc>
      </w:tr>
      <w:tr w:rsidR="005A51E0" w:rsidRPr="00FF3ED5" w14:paraId="1EBB24AE" w14:textId="77777777">
        <w:tc>
          <w:tcPr>
            <w:tcW w:w="2880" w:type="dxa"/>
          </w:tcPr>
          <w:p w14:paraId="37B0DBF2" w14:textId="77777777" w:rsidR="005A51E0" w:rsidRPr="00E81565" w:rsidRDefault="005A51E0" w:rsidP="005A51E0">
            <w:pPr>
              <w:rPr>
                <w:rFonts w:ascii="Arial" w:hAnsi="Arial" w:cs="Arial"/>
                <w:sz w:val="40"/>
                <w:szCs w:val="40"/>
              </w:rPr>
            </w:pPr>
          </w:p>
        </w:tc>
        <w:tc>
          <w:tcPr>
            <w:tcW w:w="2178" w:type="dxa"/>
          </w:tcPr>
          <w:p w14:paraId="16F2B599" w14:textId="77777777" w:rsidR="005A51E0" w:rsidRPr="00E81565" w:rsidRDefault="005A51E0" w:rsidP="005A51E0">
            <w:pPr>
              <w:rPr>
                <w:rFonts w:ascii="Arial" w:hAnsi="Arial" w:cs="Arial"/>
                <w:sz w:val="40"/>
                <w:szCs w:val="40"/>
              </w:rPr>
            </w:pPr>
          </w:p>
        </w:tc>
        <w:tc>
          <w:tcPr>
            <w:tcW w:w="1890" w:type="dxa"/>
          </w:tcPr>
          <w:p w14:paraId="782D6A86" w14:textId="77777777" w:rsidR="005A51E0" w:rsidRPr="00E81565" w:rsidRDefault="005A51E0" w:rsidP="005A51E0">
            <w:pPr>
              <w:rPr>
                <w:rFonts w:ascii="Arial" w:hAnsi="Arial" w:cs="Arial"/>
                <w:sz w:val="40"/>
                <w:szCs w:val="40"/>
              </w:rPr>
            </w:pPr>
          </w:p>
        </w:tc>
        <w:tc>
          <w:tcPr>
            <w:tcW w:w="1170" w:type="dxa"/>
          </w:tcPr>
          <w:p w14:paraId="015C7C83" w14:textId="77777777" w:rsidR="005A51E0" w:rsidRPr="00E81565" w:rsidRDefault="005A51E0" w:rsidP="005A51E0">
            <w:pPr>
              <w:rPr>
                <w:rFonts w:ascii="Arial" w:hAnsi="Arial" w:cs="Arial"/>
                <w:sz w:val="40"/>
                <w:szCs w:val="40"/>
              </w:rPr>
            </w:pPr>
          </w:p>
        </w:tc>
        <w:tc>
          <w:tcPr>
            <w:tcW w:w="2880" w:type="dxa"/>
          </w:tcPr>
          <w:p w14:paraId="54215B5F" w14:textId="77777777" w:rsidR="005A51E0" w:rsidRPr="00E81565" w:rsidRDefault="005A51E0" w:rsidP="005A51E0">
            <w:pPr>
              <w:rPr>
                <w:rFonts w:ascii="Arial" w:hAnsi="Arial" w:cs="Arial"/>
                <w:sz w:val="40"/>
                <w:szCs w:val="40"/>
              </w:rPr>
            </w:pPr>
          </w:p>
        </w:tc>
      </w:tr>
      <w:tr w:rsidR="005A51E0" w:rsidRPr="00FF3ED5" w14:paraId="4B9AE933" w14:textId="77777777">
        <w:tc>
          <w:tcPr>
            <w:tcW w:w="2880" w:type="dxa"/>
          </w:tcPr>
          <w:p w14:paraId="0C7AEC00" w14:textId="77777777" w:rsidR="005A51E0" w:rsidRPr="00E81565" w:rsidRDefault="005A51E0" w:rsidP="005A51E0">
            <w:pPr>
              <w:rPr>
                <w:rFonts w:ascii="Arial" w:hAnsi="Arial" w:cs="Arial"/>
                <w:sz w:val="40"/>
                <w:szCs w:val="40"/>
              </w:rPr>
            </w:pPr>
          </w:p>
        </w:tc>
        <w:tc>
          <w:tcPr>
            <w:tcW w:w="2178" w:type="dxa"/>
          </w:tcPr>
          <w:p w14:paraId="62BC65BC" w14:textId="77777777" w:rsidR="005A51E0" w:rsidRPr="00E81565" w:rsidRDefault="005A51E0" w:rsidP="005A51E0">
            <w:pPr>
              <w:rPr>
                <w:rFonts w:ascii="Arial" w:hAnsi="Arial" w:cs="Arial"/>
                <w:sz w:val="40"/>
                <w:szCs w:val="40"/>
              </w:rPr>
            </w:pPr>
          </w:p>
        </w:tc>
        <w:tc>
          <w:tcPr>
            <w:tcW w:w="1890" w:type="dxa"/>
          </w:tcPr>
          <w:p w14:paraId="7097BDCD" w14:textId="77777777" w:rsidR="005A51E0" w:rsidRPr="00E81565" w:rsidRDefault="005A51E0" w:rsidP="005A51E0">
            <w:pPr>
              <w:rPr>
                <w:rFonts w:ascii="Arial" w:hAnsi="Arial" w:cs="Arial"/>
                <w:sz w:val="40"/>
                <w:szCs w:val="40"/>
              </w:rPr>
            </w:pPr>
          </w:p>
        </w:tc>
        <w:tc>
          <w:tcPr>
            <w:tcW w:w="1170" w:type="dxa"/>
          </w:tcPr>
          <w:p w14:paraId="08595FE1" w14:textId="77777777" w:rsidR="005A51E0" w:rsidRPr="00E81565" w:rsidRDefault="005A51E0" w:rsidP="005A51E0">
            <w:pPr>
              <w:rPr>
                <w:rFonts w:ascii="Arial" w:hAnsi="Arial" w:cs="Arial"/>
                <w:sz w:val="40"/>
                <w:szCs w:val="40"/>
              </w:rPr>
            </w:pPr>
          </w:p>
        </w:tc>
        <w:tc>
          <w:tcPr>
            <w:tcW w:w="2880" w:type="dxa"/>
          </w:tcPr>
          <w:p w14:paraId="67BFFEB2" w14:textId="77777777" w:rsidR="005A51E0" w:rsidRPr="00E81565" w:rsidRDefault="005A51E0" w:rsidP="005A51E0">
            <w:pPr>
              <w:rPr>
                <w:rFonts w:ascii="Arial" w:hAnsi="Arial" w:cs="Arial"/>
                <w:sz w:val="40"/>
                <w:szCs w:val="40"/>
              </w:rPr>
            </w:pPr>
          </w:p>
        </w:tc>
      </w:tr>
      <w:tr w:rsidR="005A51E0" w:rsidRPr="00FF3ED5" w14:paraId="032A4C14" w14:textId="77777777">
        <w:tc>
          <w:tcPr>
            <w:tcW w:w="2880" w:type="dxa"/>
          </w:tcPr>
          <w:p w14:paraId="10F13102" w14:textId="77777777" w:rsidR="005A51E0" w:rsidRPr="00E81565" w:rsidRDefault="005A51E0" w:rsidP="005A51E0">
            <w:pPr>
              <w:rPr>
                <w:rFonts w:ascii="Arial" w:hAnsi="Arial" w:cs="Arial"/>
                <w:sz w:val="40"/>
                <w:szCs w:val="40"/>
              </w:rPr>
            </w:pPr>
          </w:p>
        </w:tc>
        <w:tc>
          <w:tcPr>
            <w:tcW w:w="2178" w:type="dxa"/>
          </w:tcPr>
          <w:p w14:paraId="0FF1C749" w14:textId="77777777" w:rsidR="005A51E0" w:rsidRPr="00E81565" w:rsidRDefault="005A51E0" w:rsidP="005A51E0">
            <w:pPr>
              <w:rPr>
                <w:rFonts w:ascii="Arial" w:hAnsi="Arial" w:cs="Arial"/>
                <w:sz w:val="40"/>
                <w:szCs w:val="40"/>
              </w:rPr>
            </w:pPr>
          </w:p>
        </w:tc>
        <w:tc>
          <w:tcPr>
            <w:tcW w:w="1890" w:type="dxa"/>
          </w:tcPr>
          <w:p w14:paraId="4976FFC7" w14:textId="77777777" w:rsidR="005A51E0" w:rsidRPr="00E81565" w:rsidRDefault="005A51E0" w:rsidP="005A51E0">
            <w:pPr>
              <w:rPr>
                <w:rFonts w:ascii="Arial" w:hAnsi="Arial" w:cs="Arial"/>
                <w:sz w:val="40"/>
                <w:szCs w:val="40"/>
              </w:rPr>
            </w:pPr>
          </w:p>
        </w:tc>
        <w:tc>
          <w:tcPr>
            <w:tcW w:w="1170" w:type="dxa"/>
          </w:tcPr>
          <w:p w14:paraId="753F6156" w14:textId="77777777" w:rsidR="005A51E0" w:rsidRPr="00E81565" w:rsidRDefault="005A51E0" w:rsidP="005A51E0">
            <w:pPr>
              <w:rPr>
                <w:rFonts w:ascii="Arial" w:hAnsi="Arial" w:cs="Arial"/>
                <w:sz w:val="40"/>
                <w:szCs w:val="40"/>
              </w:rPr>
            </w:pPr>
          </w:p>
        </w:tc>
        <w:tc>
          <w:tcPr>
            <w:tcW w:w="2880" w:type="dxa"/>
          </w:tcPr>
          <w:p w14:paraId="1B861D9A" w14:textId="77777777" w:rsidR="005A51E0" w:rsidRPr="00E81565" w:rsidRDefault="005A51E0" w:rsidP="005A51E0">
            <w:pPr>
              <w:rPr>
                <w:rFonts w:ascii="Arial" w:hAnsi="Arial" w:cs="Arial"/>
                <w:sz w:val="40"/>
                <w:szCs w:val="40"/>
              </w:rPr>
            </w:pPr>
          </w:p>
        </w:tc>
      </w:tr>
      <w:tr w:rsidR="005A51E0" w14:paraId="03988B4C" w14:textId="77777777">
        <w:tc>
          <w:tcPr>
            <w:tcW w:w="2880" w:type="dxa"/>
          </w:tcPr>
          <w:p w14:paraId="08B55869" w14:textId="77777777" w:rsidR="005A51E0" w:rsidRPr="00E81565" w:rsidRDefault="005A51E0" w:rsidP="005A51E0">
            <w:pPr>
              <w:rPr>
                <w:rFonts w:ascii="Arial" w:hAnsi="Arial" w:cs="Arial"/>
                <w:sz w:val="40"/>
                <w:szCs w:val="40"/>
              </w:rPr>
            </w:pPr>
          </w:p>
        </w:tc>
        <w:tc>
          <w:tcPr>
            <w:tcW w:w="2178" w:type="dxa"/>
          </w:tcPr>
          <w:p w14:paraId="300D7004" w14:textId="77777777" w:rsidR="005A51E0" w:rsidRPr="00E81565" w:rsidRDefault="005A51E0" w:rsidP="005A51E0">
            <w:pPr>
              <w:rPr>
                <w:rFonts w:ascii="Arial" w:hAnsi="Arial" w:cs="Arial"/>
                <w:sz w:val="40"/>
                <w:szCs w:val="40"/>
              </w:rPr>
            </w:pPr>
          </w:p>
        </w:tc>
        <w:tc>
          <w:tcPr>
            <w:tcW w:w="1890" w:type="dxa"/>
          </w:tcPr>
          <w:p w14:paraId="0E8F18F2" w14:textId="77777777" w:rsidR="005A51E0" w:rsidRPr="00E81565" w:rsidRDefault="005A51E0" w:rsidP="005A51E0">
            <w:pPr>
              <w:rPr>
                <w:rFonts w:ascii="Arial" w:hAnsi="Arial" w:cs="Arial"/>
                <w:sz w:val="40"/>
                <w:szCs w:val="40"/>
              </w:rPr>
            </w:pPr>
          </w:p>
        </w:tc>
        <w:tc>
          <w:tcPr>
            <w:tcW w:w="1170" w:type="dxa"/>
          </w:tcPr>
          <w:p w14:paraId="22BCBBCB" w14:textId="77777777" w:rsidR="005A51E0" w:rsidRPr="00E81565" w:rsidRDefault="005A51E0" w:rsidP="005A51E0">
            <w:pPr>
              <w:rPr>
                <w:rFonts w:ascii="Arial" w:hAnsi="Arial" w:cs="Arial"/>
                <w:sz w:val="40"/>
                <w:szCs w:val="40"/>
              </w:rPr>
            </w:pPr>
          </w:p>
        </w:tc>
        <w:tc>
          <w:tcPr>
            <w:tcW w:w="2880" w:type="dxa"/>
          </w:tcPr>
          <w:p w14:paraId="3D7D1B99" w14:textId="77777777" w:rsidR="005A51E0" w:rsidRPr="00E81565" w:rsidRDefault="005A51E0" w:rsidP="005A51E0">
            <w:pPr>
              <w:rPr>
                <w:rFonts w:ascii="Arial" w:hAnsi="Arial" w:cs="Arial"/>
                <w:sz w:val="40"/>
                <w:szCs w:val="40"/>
              </w:rPr>
            </w:pPr>
          </w:p>
        </w:tc>
      </w:tr>
    </w:tbl>
    <w:p w14:paraId="0E24A227" w14:textId="77777777" w:rsidR="00BE59F1" w:rsidRDefault="00BE59F1"/>
    <w:p w14:paraId="2E6D66D8" w14:textId="77777777" w:rsidR="00BE59F1" w:rsidRDefault="00BE59F1" w:rsidP="00BE59F1">
      <w:pPr>
        <w:jc w:val="center"/>
        <w:sectPr w:rsidR="00BE59F1" w:rsidSect="00BE59F1">
          <w:headerReference w:type="default" r:id="rId22"/>
          <w:footerReference w:type="default" r:id="rId23"/>
          <w:footerReference w:type="first" r:id="rId24"/>
          <w:type w:val="nextColumn"/>
          <w:pgSz w:w="12240" w:h="15840" w:code="1"/>
          <w:pgMar w:top="864" w:right="720" w:bottom="864" w:left="720" w:header="720" w:footer="720" w:gutter="0"/>
          <w:cols w:space="720"/>
          <w:titlePg/>
        </w:sectPr>
      </w:pPr>
    </w:p>
    <w:p w14:paraId="360F3A8C" w14:textId="77777777" w:rsidR="009339EC" w:rsidRDefault="009339EC" w:rsidP="009339EC">
      <w:pPr>
        <w:jc w:val="center"/>
      </w:pPr>
    </w:p>
    <w:p w14:paraId="0145CAAE" w14:textId="77777777" w:rsidR="00BE59F1" w:rsidRDefault="00BE59F1" w:rsidP="00BE59F1">
      <w:pPr>
        <w:spacing w:after="120"/>
        <w:rPr>
          <w:rFonts w:ascii="Arial" w:hAnsi="Arial"/>
          <w:sz w:val="20"/>
        </w:rPr>
      </w:pPr>
    </w:p>
    <w:p w14:paraId="6D7D2311" w14:textId="77777777" w:rsidR="00BE59F1" w:rsidRDefault="00BE59F1" w:rsidP="00BE59F1">
      <w:pPr>
        <w:numPr>
          <w:ilvl w:val="0"/>
          <w:numId w:val="21"/>
        </w:numPr>
        <w:spacing w:after="120"/>
        <w:rPr>
          <w:rFonts w:ascii="Arial" w:hAnsi="Arial"/>
          <w:b/>
          <w:sz w:val="20"/>
        </w:rPr>
      </w:pPr>
      <w:r>
        <w:rPr>
          <w:rFonts w:ascii="Arial" w:hAnsi="Arial"/>
          <w:b/>
          <w:sz w:val="20"/>
        </w:rPr>
        <w:t>Contamination Control</w:t>
      </w:r>
    </w:p>
    <w:p w14:paraId="74B7234F" w14:textId="77777777" w:rsidR="00BE59F1" w:rsidRDefault="00BE59F1" w:rsidP="00BE59F1">
      <w:pPr>
        <w:spacing w:after="120"/>
        <w:rPr>
          <w:rFonts w:ascii="Arial" w:hAnsi="Arial"/>
          <w:b/>
          <w:sz w:val="20"/>
        </w:rPr>
      </w:pPr>
    </w:p>
    <w:p w14:paraId="30D274E0" w14:textId="77777777" w:rsidR="00BE59F1" w:rsidRDefault="00BE59F1" w:rsidP="00BE59F1">
      <w:pPr>
        <w:numPr>
          <w:ilvl w:val="0"/>
          <w:numId w:val="22"/>
        </w:numPr>
        <w:spacing w:after="120"/>
        <w:rPr>
          <w:rFonts w:ascii="Arial" w:hAnsi="Arial"/>
          <w:sz w:val="20"/>
        </w:rPr>
      </w:pPr>
      <w:r>
        <w:rPr>
          <w:rFonts w:ascii="Arial" w:hAnsi="Arial"/>
          <w:sz w:val="20"/>
        </w:rPr>
        <w:t>Biohazardous work surfaces and equipment are disinfected with the appropriate disinfectant after daily work and spills.  A one to ten dilution of chlorine bleach or its equivalent is effective for most purposes.  Ensure fresh solutions are maintained.</w:t>
      </w:r>
    </w:p>
    <w:p w14:paraId="14DA93DD" w14:textId="77777777" w:rsidR="00BE59F1" w:rsidRDefault="00BE59F1" w:rsidP="00BE59F1">
      <w:pPr>
        <w:numPr>
          <w:ilvl w:val="12"/>
          <w:numId w:val="0"/>
        </w:numPr>
        <w:spacing w:after="120"/>
        <w:ind w:left="360"/>
        <w:rPr>
          <w:rFonts w:ascii="Arial" w:hAnsi="Arial"/>
          <w:sz w:val="20"/>
        </w:rPr>
      </w:pPr>
      <w:r>
        <w:rPr>
          <w:rFonts w:ascii="Arial" w:hAnsi="Arial"/>
          <w:sz w:val="20"/>
        </w:rPr>
        <w:t>Spills should be covered with paper toweling and bleach solution applied from the outer edge of the spill to the center. Deactivation time of 20 minutes is necessary for most recombinant DNA before cleanup.</w:t>
      </w:r>
    </w:p>
    <w:p w14:paraId="20673AA3" w14:textId="77777777" w:rsidR="00BE59F1" w:rsidRDefault="00BE59F1" w:rsidP="00BE59F1">
      <w:pPr>
        <w:spacing w:after="120"/>
        <w:rPr>
          <w:rFonts w:ascii="Arial" w:hAnsi="Arial"/>
          <w:b/>
          <w:sz w:val="20"/>
        </w:rPr>
      </w:pPr>
    </w:p>
    <w:p w14:paraId="33413F48" w14:textId="77777777" w:rsidR="00BE59F1" w:rsidRDefault="00BE59F1" w:rsidP="00BE59F1">
      <w:pPr>
        <w:spacing w:after="120"/>
        <w:rPr>
          <w:rFonts w:ascii="Arial" w:hAnsi="Arial"/>
          <w:b/>
          <w:sz w:val="20"/>
        </w:rPr>
      </w:pPr>
      <w:r>
        <w:rPr>
          <w:rFonts w:ascii="Arial" w:hAnsi="Arial"/>
          <w:b/>
          <w:sz w:val="20"/>
        </w:rPr>
        <w:t>B.  Exposure Control</w:t>
      </w:r>
    </w:p>
    <w:p w14:paraId="69256C3E" w14:textId="77777777" w:rsidR="00BE59F1" w:rsidRDefault="00BE59F1" w:rsidP="00BE59F1">
      <w:pPr>
        <w:spacing w:after="120"/>
        <w:rPr>
          <w:rFonts w:ascii="Arial" w:hAnsi="Arial"/>
          <w:b/>
          <w:sz w:val="20"/>
        </w:rPr>
      </w:pPr>
    </w:p>
    <w:p w14:paraId="5BB6847A" w14:textId="77777777" w:rsidR="00BE59F1" w:rsidRDefault="00BE59F1" w:rsidP="00BE59F1">
      <w:pPr>
        <w:numPr>
          <w:ilvl w:val="0"/>
          <w:numId w:val="13"/>
        </w:numPr>
        <w:spacing w:after="120"/>
        <w:rPr>
          <w:rFonts w:ascii="Arial" w:hAnsi="Arial"/>
          <w:sz w:val="20"/>
        </w:rPr>
      </w:pPr>
      <w:r>
        <w:rPr>
          <w:rFonts w:ascii="Arial" w:hAnsi="Arial"/>
          <w:sz w:val="20"/>
        </w:rPr>
        <w:t>Be particularly cautious when handling any sharps, i.e., needles, syringes, and glass implements.  Substitute plastic for glass where possible.  Use only needle locking or disposable syringes. Contaminated sharps like needles, syringes, and blades are discarded in puncture-proof plastic sharp containers.  Needles are not bent, sheared, broken, recapped, or removed from disposable syringes before disposed.</w:t>
      </w:r>
    </w:p>
    <w:p w14:paraId="04052320" w14:textId="77777777" w:rsidR="00BE59F1" w:rsidRDefault="00BE59F1" w:rsidP="00BE59F1">
      <w:pPr>
        <w:numPr>
          <w:ilvl w:val="0"/>
          <w:numId w:val="13"/>
        </w:numPr>
        <w:spacing w:after="120"/>
        <w:rPr>
          <w:rFonts w:ascii="Arial" w:hAnsi="Arial"/>
          <w:sz w:val="20"/>
        </w:rPr>
      </w:pPr>
      <w:r>
        <w:rPr>
          <w:rFonts w:ascii="Arial" w:hAnsi="Arial"/>
          <w:sz w:val="20"/>
        </w:rPr>
        <w:t>All procedures are conducted in a way to minimize creation of splashes or aerosols</w:t>
      </w:r>
    </w:p>
    <w:p w14:paraId="54213E31" w14:textId="77777777" w:rsidR="00BE59F1" w:rsidRDefault="00BE59F1" w:rsidP="00BE59F1">
      <w:pPr>
        <w:numPr>
          <w:ilvl w:val="0"/>
          <w:numId w:val="13"/>
        </w:numPr>
        <w:spacing w:after="120"/>
        <w:rPr>
          <w:rFonts w:ascii="Arial" w:hAnsi="Arial"/>
          <w:sz w:val="20"/>
        </w:rPr>
      </w:pPr>
      <w:r>
        <w:rPr>
          <w:rFonts w:ascii="Arial" w:hAnsi="Arial"/>
          <w:sz w:val="20"/>
        </w:rPr>
        <w:t>When there is exposure to potentially biohazardous materials, the lab worker wears appropriate personal protective equipment (PPE) such as, but not limited to gloves and eye protection and appropriate equipment.</w:t>
      </w:r>
    </w:p>
    <w:p w14:paraId="1A5BC727" w14:textId="77777777" w:rsidR="00BE59F1" w:rsidRDefault="00BE59F1" w:rsidP="00BE59F1">
      <w:pPr>
        <w:numPr>
          <w:ilvl w:val="0"/>
          <w:numId w:val="13"/>
        </w:numPr>
        <w:spacing w:after="120"/>
        <w:rPr>
          <w:rFonts w:ascii="Arial" w:hAnsi="Arial"/>
          <w:sz w:val="20"/>
        </w:rPr>
      </w:pPr>
      <w:proofErr w:type="spellStart"/>
      <w:r>
        <w:rPr>
          <w:rFonts w:ascii="Arial" w:hAnsi="Arial"/>
          <w:sz w:val="20"/>
        </w:rPr>
        <w:t>Self explanatory</w:t>
      </w:r>
      <w:proofErr w:type="spellEnd"/>
    </w:p>
    <w:p w14:paraId="4DF3E57B" w14:textId="77777777" w:rsidR="00BE59F1" w:rsidRDefault="00BE59F1" w:rsidP="00BE59F1">
      <w:pPr>
        <w:spacing w:after="120"/>
        <w:rPr>
          <w:rFonts w:ascii="Arial" w:hAnsi="Arial"/>
          <w:sz w:val="20"/>
        </w:rPr>
      </w:pPr>
    </w:p>
    <w:p w14:paraId="20B77002" w14:textId="77777777" w:rsidR="00BE59F1" w:rsidRDefault="00BE59F1" w:rsidP="00BE59F1">
      <w:pPr>
        <w:spacing w:after="120"/>
        <w:rPr>
          <w:rFonts w:ascii="Arial" w:hAnsi="Arial"/>
          <w:b/>
          <w:sz w:val="20"/>
        </w:rPr>
      </w:pPr>
      <w:r>
        <w:rPr>
          <w:rFonts w:ascii="Arial" w:hAnsi="Arial"/>
          <w:b/>
          <w:sz w:val="20"/>
        </w:rPr>
        <w:t xml:space="preserve">C.  Inventory Control </w:t>
      </w:r>
    </w:p>
    <w:p w14:paraId="3850CBC7" w14:textId="77777777" w:rsidR="00BE59F1" w:rsidRDefault="00BE59F1" w:rsidP="00BE59F1">
      <w:pPr>
        <w:spacing w:after="120"/>
        <w:rPr>
          <w:rFonts w:ascii="Arial" w:hAnsi="Arial"/>
          <w:sz w:val="20"/>
        </w:rPr>
      </w:pPr>
    </w:p>
    <w:p w14:paraId="0EA65CF9" w14:textId="77777777" w:rsidR="00BE59F1" w:rsidRDefault="00BE59F1" w:rsidP="00BE59F1">
      <w:pPr>
        <w:numPr>
          <w:ilvl w:val="0"/>
          <w:numId w:val="14"/>
        </w:numPr>
        <w:spacing w:after="120"/>
        <w:rPr>
          <w:rFonts w:ascii="Arial" w:hAnsi="Arial"/>
          <w:sz w:val="20"/>
        </w:rPr>
      </w:pPr>
      <w:r>
        <w:rPr>
          <w:rFonts w:ascii="Arial" w:hAnsi="Arial"/>
          <w:sz w:val="20"/>
        </w:rPr>
        <w:t>All work with infectious agents/Recombinant DNA has been submitted, reviewed, and approved by the IBC.  The approved protocol is available for staff in the lab.  All appropriate permits have been obtained.</w:t>
      </w:r>
    </w:p>
    <w:p w14:paraId="1F498178" w14:textId="77777777" w:rsidR="00BE59F1" w:rsidRDefault="00BE59F1" w:rsidP="00BE59F1">
      <w:pPr>
        <w:numPr>
          <w:ilvl w:val="0"/>
          <w:numId w:val="15"/>
        </w:numPr>
        <w:spacing w:after="120"/>
        <w:rPr>
          <w:rFonts w:ascii="Arial" w:hAnsi="Arial"/>
          <w:sz w:val="20"/>
        </w:rPr>
      </w:pPr>
      <w:r>
        <w:rPr>
          <w:rFonts w:ascii="Arial" w:hAnsi="Arial"/>
          <w:sz w:val="20"/>
        </w:rPr>
        <w:t>Biologically contaminated waste is placed in the provided biohazard bags which are then autoclaved by staff from the generating laboratory.  Proper sterilization is achieved when the load is autoclaved at 250</w:t>
      </w:r>
      <w:r>
        <w:rPr>
          <w:rFonts w:ascii="Arial" w:hAnsi="Arial"/>
          <w:sz w:val="20"/>
          <w:vertAlign w:val="superscript"/>
        </w:rPr>
        <w:t>o</w:t>
      </w:r>
      <w:r>
        <w:rPr>
          <w:rFonts w:ascii="Arial" w:hAnsi="Arial"/>
          <w:sz w:val="20"/>
        </w:rPr>
        <w:t>F or 121</w:t>
      </w:r>
      <w:r>
        <w:rPr>
          <w:rFonts w:ascii="Arial" w:hAnsi="Arial"/>
          <w:sz w:val="20"/>
          <w:vertAlign w:val="superscript"/>
        </w:rPr>
        <w:t>o</w:t>
      </w:r>
      <w:r>
        <w:rPr>
          <w:rFonts w:ascii="Arial" w:hAnsi="Arial"/>
          <w:sz w:val="20"/>
        </w:rPr>
        <w:t>C for a minimum of 30 minutes. Non-recyclable, uncontaminated waste glass is placed in glass waste boxes.  Empty chemical containers are placed in green Rubbermaid container with half lid.  Animal bedding waste is bagged and placed in gray carts for pick-up.  Animal carcasses are bagged and freezer-stored until removed for transport to incineration facility.</w:t>
      </w:r>
    </w:p>
    <w:p w14:paraId="61F8973B" w14:textId="77777777" w:rsidR="00BE59F1" w:rsidRDefault="00BE59F1" w:rsidP="00BE59F1">
      <w:pPr>
        <w:spacing w:after="120"/>
        <w:rPr>
          <w:rFonts w:ascii="Arial" w:hAnsi="Arial"/>
          <w:sz w:val="20"/>
        </w:rPr>
      </w:pPr>
    </w:p>
    <w:p w14:paraId="18CEACF2" w14:textId="77777777" w:rsidR="00BE59F1" w:rsidRDefault="00BE59F1" w:rsidP="00BE59F1">
      <w:pPr>
        <w:spacing w:after="120"/>
        <w:rPr>
          <w:rFonts w:ascii="Arial" w:hAnsi="Arial"/>
          <w:b/>
          <w:sz w:val="20"/>
        </w:rPr>
      </w:pPr>
    </w:p>
    <w:p w14:paraId="4BCD72B7" w14:textId="77777777" w:rsidR="00BE59F1" w:rsidRDefault="00BE59F1" w:rsidP="00BE59F1">
      <w:pPr>
        <w:spacing w:after="120"/>
        <w:rPr>
          <w:rFonts w:ascii="Arial" w:hAnsi="Arial"/>
          <w:b/>
          <w:sz w:val="20"/>
        </w:rPr>
      </w:pPr>
      <w:r>
        <w:rPr>
          <w:rFonts w:ascii="Arial" w:hAnsi="Arial"/>
          <w:b/>
          <w:sz w:val="20"/>
        </w:rPr>
        <w:t>D. Training</w:t>
      </w:r>
    </w:p>
    <w:p w14:paraId="23B6B62A" w14:textId="77777777" w:rsidR="00BE59F1" w:rsidRDefault="00BE59F1" w:rsidP="00BE59F1">
      <w:pPr>
        <w:spacing w:after="120"/>
        <w:rPr>
          <w:rFonts w:ascii="Arial" w:hAnsi="Arial"/>
          <w:b/>
          <w:sz w:val="20"/>
        </w:rPr>
      </w:pPr>
    </w:p>
    <w:p w14:paraId="33774160" w14:textId="420BA7E9" w:rsidR="00BE59F1" w:rsidRDefault="00BE59F1" w:rsidP="00BE59F1">
      <w:pPr>
        <w:numPr>
          <w:ilvl w:val="0"/>
          <w:numId w:val="16"/>
        </w:numPr>
        <w:spacing w:after="120"/>
        <w:rPr>
          <w:rFonts w:ascii="Arial" w:hAnsi="Arial"/>
          <w:sz w:val="20"/>
        </w:rPr>
      </w:pPr>
      <w:r>
        <w:rPr>
          <w:rFonts w:ascii="Arial" w:hAnsi="Arial"/>
          <w:sz w:val="20"/>
        </w:rPr>
        <w:t>Principal Investigator ensures all exposed personnel receive information and training on hazards associated with those agents used and the necessary precautions to minimize exposure.</w:t>
      </w:r>
      <w:r w:rsidR="00607CC3">
        <w:rPr>
          <w:rFonts w:ascii="Arial" w:hAnsi="Arial"/>
          <w:sz w:val="20"/>
        </w:rPr>
        <w:t xml:space="preserve"> </w:t>
      </w:r>
      <w:r w:rsidR="00607CC3" w:rsidRPr="00A41A9C">
        <w:rPr>
          <w:rFonts w:ascii="Arial" w:hAnsi="Arial"/>
          <w:sz w:val="20"/>
        </w:rPr>
        <w:t>For example, if sharps are to be used in the laboratory, then</w:t>
      </w:r>
      <w:r w:rsidRPr="00A41A9C">
        <w:rPr>
          <w:rFonts w:ascii="Arial" w:hAnsi="Arial"/>
          <w:sz w:val="20"/>
        </w:rPr>
        <w:t xml:space="preserve"> </w:t>
      </w:r>
      <w:r w:rsidR="00607CC3" w:rsidRPr="00A41A9C">
        <w:rPr>
          <w:rFonts w:ascii="Arial" w:hAnsi="Arial"/>
          <w:sz w:val="20"/>
        </w:rPr>
        <w:t xml:space="preserve">training on </w:t>
      </w:r>
      <w:hyperlink r:id="rId25" w:history="1">
        <w:proofErr w:type="spellStart"/>
        <w:r w:rsidR="00607CC3" w:rsidRPr="00A41A9C">
          <w:rPr>
            <w:rStyle w:val="Hyperlink"/>
            <w:rFonts w:ascii="Arial" w:hAnsi="Arial"/>
            <w:sz w:val="20"/>
          </w:rPr>
          <w:t>Percipio</w:t>
        </w:r>
        <w:proofErr w:type="spellEnd"/>
        <w:r w:rsidR="00607CC3" w:rsidRPr="00A41A9C">
          <w:rPr>
            <w:rStyle w:val="Hyperlink"/>
            <w:rFonts w:ascii="Arial" w:hAnsi="Arial"/>
            <w:sz w:val="20"/>
          </w:rPr>
          <w:t xml:space="preserve"> Compliance</w:t>
        </w:r>
      </w:hyperlink>
      <w:r w:rsidR="00607CC3" w:rsidRPr="00A41A9C">
        <w:rPr>
          <w:rFonts w:ascii="Arial" w:hAnsi="Arial"/>
          <w:sz w:val="20"/>
        </w:rPr>
        <w:t xml:space="preserve"> is to be completed before the use of sharps by any personnel.</w:t>
      </w:r>
      <w:r>
        <w:rPr>
          <w:rFonts w:ascii="Arial" w:hAnsi="Arial"/>
          <w:sz w:val="20"/>
        </w:rPr>
        <w:t xml:space="preserve"> This training is documented in the Biosafety Manual training log.</w:t>
      </w:r>
    </w:p>
    <w:p w14:paraId="0113CABC" w14:textId="77777777" w:rsidR="00BE59F1" w:rsidRDefault="00BE59F1" w:rsidP="00BE59F1">
      <w:pPr>
        <w:spacing w:after="120"/>
        <w:rPr>
          <w:rFonts w:ascii="Arial" w:hAnsi="Arial"/>
          <w:sz w:val="20"/>
        </w:rPr>
      </w:pPr>
    </w:p>
    <w:p w14:paraId="6F552D04" w14:textId="77777777" w:rsidR="00BE59F1" w:rsidRDefault="00BE59F1" w:rsidP="00BE59F1">
      <w:pPr>
        <w:spacing w:after="120"/>
        <w:rPr>
          <w:rFonts w:ascii="Arial" w:hAnsi="Arial"/>
          <w:b/>
          <w:sz w:val="20"/>
        </w:rPr>
      </w:pPr>
      <w:r>
        <w:rPr>
          <w:rFonts w:ascii="Arial" w:hAnsi="Arial"/>
          <w:b/>
          <w:sz w:val="20"/>
        </w:rPr>
        <w:t>E.  Engineering Controls</w:t>
      </w:r>
    </w:p>
    <w:p w14:paraId="31ACDE6D" w14:textId="77777777" w:rsidR="00BE59F1" w:rsidRDefault="00BE59F1" w:rsidP="00BE59F1">
      <w:pPr>
        <w:spacing w:after="120"/>
        <w:rPr>
          <w:rFonts w:ascii="Arial" w:hAnsi="Arial"/>
          <w:sz w:val="20"/>
        </w:rPr>
      </w:pPr>
    </w:p>
    <w:p w14:paraId="4FDDD73C" w14:textId="77777777" w:rsidR="00BE59F1" w:rsidRDefault="00BE59F1" w:rsidP="00BE59F1">
      <w:pPr>
        <w:numPr>
          <w:ilvl w:val="0"/>
          <w:numId w:val="17"/>
        </w:numPr>
        <w:spacing w:after="120"/>
        <w:rPr>
          <w:rFonts w:ascii="Arial" w:hAnsi="Arial"/>
          <w:sz w:val="20"/>
        </w:rPr>
      </w:pPr>
      <w:r>
        <w:rPr>
          <w:rFonts w:ascii="Arial" w:hAnsi="Arial"/>
          <w:sz w:val="20"/>
        </w:rPr>
        <w:t>Hand washing facilities are available in the laboratory and used particularly after handling potentially biohazardous material or animals, after removing gloves, and before leaving the lab.</w:t>
      </w:r>
    </w:p>
    <w:p w14:paraId="0C96F842" w14:textId="77777777" w:rsidR="00BE59F1" w:rsidRDefault="00BE59F1" w:rsidP="00BE59F1">
      <w:pPr>
        <w:numPr>
          <w:ilvl w:val="0"/>
          <w:numId w:val="18"/>
        </w:numPr>
        <w:spacing w:after="120"/>
        <w:rPr>
          <w:rFonts w:ascii="Arial" w:hAnsi="Arial"/>
          <w:sz w:val="20"/>
        </w:rPr>
      </w:pPr>
      <w:r>
        <w:rPr>
          <w:rFonts w:ascii="Arial" w:hAnsi="Arial"/>
          <w:sz w:val="20"/>
        </w:rPr>
        <w:t xml:space="preserve">In laboratories generating recombinant DNA waste, the waste is treated by appropriate chemical disinfection (i.e., 1 to 10 bleach solution or equivalent) or steam sterilization.    Heat sensitive test strips or other indicator of proper heat treatment is used with each autoclaved container.  A biological indicator (i.e., Bacillus </w:t>
      </w:r>
      <w:proofErr w:type="spellStart"/>
      <w:r>
        <w:rPr>
          <w:rFonts w:ascii="Arial" w:hAnsi="Arial"/>
          <w:sz w:val="20"/>
        </w:rPr>
        <w:t>sterothermophilus</w:t>
      </w:r>
      <w:proofErr w:type="spellEnd"/>
      <w:r>
        <w:rPr>
          <w:rFonts w:ascii="Arial" w:hAnsi="Arial"/>
          <w:sz w:val="20"/>
        </w:rPr>
        <w:t xml:space="preserve"> spores) is used periodically to ensure proper functioning of the steam autoclave.</w:t>
      </w:r>
    </w:p>
    <w:p w14:paraId="16BEBF31" w14:textId="77777777" w:rsidR="00BE59F1" w:rsidRDefault="00BE59F1" w:rsidP="00BE59F1">
      <w:pPr>
        <w:spacing w:after="120"/>
        <w:rPr>
          <w:rFonts w:ascii="Arial" w:hAnsi="Arial"/>
          <w:b/>
          <w:sz w:val="20"/>
        </w:rPr>
      </w:pPr>
      <w:r>
        <w:rPr>
          <w:rFonts w:ascii="Arial" w:hAnsi="Arial"/>
          <w:b/>
          <w:sz w:val="20"/>
        </w:rPr>
        <w:br w:type="page"/>
      </w:r>
      <w:r>
        <w:rPr>
          <w:rFonts w:ascii="Arial" w:hAnsi="Arial"/>
          <w:b/>
          <w:sz w:val="20"/>
        </w:rPr>
        <w:lastRenderedPageBreak/>
        <w:br/>
        <w:t>F.  Administrative Controls and Documentation</w:t>
      </w:r>
    </w:p>
    <w:p w14:paraId="2EB96BA8" w14:textId="77777777" w:rsidR="00BE59F1" w:rsidRDefault="00BE59F1" w:rsidP="00BE59F1">
      <w:pPr>
        <w:spacing w:after="120"/>
        <w:rPr>
          <w:rFonts w:ascii="Arial" w:hAnsi="Arial"/>
          <w:sz w:val="20"/>
        </w:rPr>
      </w:pPr>
    </w:p>
    <w:p w14:paraId="1A63CFFE" w14:textId="77777777" w:rsidR="00BE59F1" w:rsidRDefault="00BE59F1" w:rsidP="00BE59F1">
      <w:pPr>
        <w:numPr>
          <w:ilvl w:val="0"/>
          <w:numId w:val="19"/>
        </w:numPr>
        <w:spacing w:after="120"/>
        <w:rPr>
          <w:rFonts w:ascii="Arial" w:hAnsi="Arial"/>
          <w:sz w:val="20"/>
        </w:rPr>
      </w:pPr>
      <w:r>
        <w:rPr>
          <w:rFonts w:ascii="Arial" w:hAnsi="Arial"/>
          <w:sz w:val="20"/>
        </w:rPr>
        <w:t>Verify the laboratory facilities meet the criteria for the Biosafety level 1.</w:t>
      </w:r>
    </w:p>
    <w:p w14:paraId="022F1373" w14:textId="77777777" w:rsidR="00BE59F1" w:rsidRDefault="00BE59F1" w:rsidP="00BE59F1">
      <w:pPr>
        <w:numPr>
          <w:ilvl w:val="0"/>
          <w:numId w:val="19"/>
        </w:numPr>
        <w:spacing w:after="120"/>
        <w:rPr>
          <w:rFonts w:ascii="Arial" w:hAnsi="Arial"/>
          <w:sz w:val="20"/>
        </w:rPr>
      </w:pPr>
      <w:r>
        <w:rPr>
          <w:rFonts w:ascii="Arial" w:hAnsi="Arial"/>
          <w:sz w:val="20"/>
        </w:rPr>
        <w:t>Records current and accurate.</w:t>
      </w:r>
    </w:p>
    <w:p w14:paraId="6309E3E3" w14:textId="77777777" w:rsidR="00BE59F1" w:rsidRDefault="00BE59F1" w:rsidP="00BE59F1">
      <w:pPr>
        <w:spacing w:after="120"/>
        <w:ind w:left="720"/>
        <w:rPr>
          <w:rFonts w:ascii="Arial" w:hAnsi="Arial"/>
          <w:sz w:val="20"/>
        </w:rPr>
      </w:pPr>
      <w:r>
        <w:rPr>
          <w:rFonts w:ascii="Arial" w:hAnsi="Arial"/>
          <w:sz w:val="20"/>
        </w:rPr>
        <w:t>a. Records of training.</w:t>
      </w:r>
    </w:p>
    <w:p w14:paraId="0D7875C1" w14:textId="77777777" w:rsidR="00BE59F1" w:rsidRDefault="00BE59F1" w:rsidP="00BE59F1">
      <w:pPr>
        <w:numPr>
          <w:ilvl w:val="0"/>
          <w:numId w:val="20"/>
        </w:numPr>
        <w:spacing w:after="120"/>
        <w:rPr>
          <w:rFonts w:ascii="Arial" w:hAnsi="Arial"/>
          <w:sz w:val="20"/>
        </w:rPr>
      </w:pPr>
      <w:r>
        <w:rPr>
          <w:rFonts w:ascii="Arial" w:hAnsi="Arial"/>
          <w:sz w:val="20"/>
        </w:rPr>
        <w:t xml:space="preserve">The Biosafety Manual is located in the laboratory.  Lab staff is familiar with the Biosafety Manual and there is documentation that they have all read it. </w:t>
      </w:r>
    </w:p>
    <w:p w14:paraId="614A2203" w14:textId="77777777" w:rsidR="00BE59F1" w:rsidRDefault="00BE59F1" w:rsidP="00BE59F1">
      <w:pPr>
        <w:numPr>
          <w:ilvl w:val="0"/>
          <w:numId w:val="20"/>
        </w:numPr>
        <w:spacing w:after="120"/>
        <w:rPr>
          <w:rFonts w:ascii="Arial" w:hAnsi="Arial"/>
          <w:sz w:val="20"/>
        </w:rPr>
      </w:pPr>
      <w:r>
        <w:rPr>
          <w:rFonts w:ascii="Arial" w:hAnsi="Arial"/>
          <w:sz w:val="20"/>
        </w:rPr>
        <w:t xml:space="preserve">Access to the laboratory is limited or restricted at the discretion of the Laboratory Manger or Principal Investigator.  </w:t>
      </w:r>
    </w:p>
    <w:p w14:paraId="7407B011" w14:textId="77777777" w:rsidR="009339EC" w:rsidRDefault="00BE59F1" w:rsidP="00BE59F1">
      <w:pPr>
        <w:numPr>
          <w:ilvl w:val="0"/>
          <w:numId w:val="20"/>
        </w:numPr>
        <w:spacing w:after="120"/>
        <w:rPr>
          <w:rFonts w:ascii="Arial" w:hAnsi="Arial"/>
          <w:sz w:val="20"/>
        </w:rPr>
      </w:pPr>
      <w:r>
        <w:rPr>
          <w:rFonts w:ascii="Arial" w:hAnsi="Arial"/>
          <w:sz w:val="20"/>
        </w:rPr>
        <w:t>Any insect and rodent problems are reported to the lab directory and appropriately addressed.</w:t>
      </w:r>
    </w:p>
    <w:p w14:paraId="65FA7A5A" w14:textId="77777777" w:rsidR="00BE59F1" w:rsidRDefault="00BE59F1" w:rsidP="00FB5ECF">
      <w:pPr>
        <w:spacing w:after="120"/>
        <w:rPr>
          <w:rFonts w:ascii="Arial" w:hAnsi="Arial"/>
          <w:sz w:val="20"/>
        </w:rPr>
      </w:pPr>
    </w:p>
    <w:sectPr w:rsidR="00BE59F1" w:rsidSect="00FF3ED5">
      <w:footerReference w:type="even" r:id="rId26"/>
      <w:footerReference w:type="default" r:id="rId27"/>
      <w:type w:val="nextColumn"/>
      <w:pgSz w:w="12240" w:h="15840" w:code="1"/>
      <w:pgMar w:top="720" w:right="720" w:bottom="720" w:left="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CB98D" w14:textId="77777777" w:rsidR="009E1019" w:rsidRDefault="009E1019">
      <w:r>
        <w:separator/>
      </w:r>
    </w:p>
  </w:endnote>
  <w:endnote w:type="continuationSeparator" w:id="0">
    <w:p w14:paraId="547198E3" w14:textId="77777777" w:rsidR="009E1019" w:rsidRDefault="009E1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DFE76" w14:textId="77777777" w:rsidR="00283977" w:rsidRPr="005B0855" w:rsidRDefault="00283977" w:rsidP="000D35B5">
    <w:pPr>
      <w:pStyle w:val="Header"/>
    </w:pPr>
    <w:r>
      <w:t xml:space="preserve">Page </w:t>
    </w:r>
    <w:r w:rsidR="00461078">
      <w:fldChar w:fldCharType="begin"/>
    </w:r>
    <w:r w:rsidR="00461078">
      <w:instrText xml:space="preserve"> PAGE </w:instrText>
    </w:r>
    <w:r w:rsidR="00461078">
      <w:fldChar w:fldCharType="separate"/>
    </w:r>
    <w:r w:rsidR="00CF3BCF">
      <w:rPr>
        <w:noProof/>
      </w:rPr>
      <w:t>3</w:t>
    </w:r>
    <w:r w:rsidR="00461078">
      <w:fldChar w:fldCharType="end"/>
    </w:r>
    <w:r>
      <w:t xml:space="preserve"> of </w:t>
    </w:r>
    <w:r w:rsidR="00CF3BCF">
      <w:rPr>
        <w:noProof/>
      </w:rPr>
      <w:fldChar w:fldCharType="begin"/>
    </w:r>
    <w:r w:rsidR="00CF3BCF">
      <w:rPr>
        <w:noProof/>
      </w:rPr>
      <w:instrText xml:space="preserve"> NUMPAGES </w:instrText>
    </w:r>
    <w:r w:rsidR="00CF3BCF">
      <w:rPr>
        <w:noProof/>
      </w:rPr>
      <w:fldChar w:fldCharType="separate"/>
    </w:r>
    <w:r w:rsidR="00CF3BCF">
      <w:rPr>
        <w:noProof/>
      </w:rPr>
      <w:t>12</w:t>
    </w:r>
    <w:r w:rsidR="00CF3BCF">
      <w:rPr>
        <w:noProof/>
      </w:rPr>
      <w:fldChar w:fldCharType="end"/>
    </w:r>
    <w:r w:rsidR="000D35B5">
      <w:rPr>
        <w:rFonts w:ascii="Arial" w:hAnsi="Arial" w:cs="Arial"/>
        <w:sz w:val="22"/>
        <w:szCs w:val="22"/>
      </w:rPr>
      <w:tab/>
    </w:r>
    <w:r w:rsidR="000D35B5">
      <w:rPr>
        <w:rFonts w:ascii="Arial" w:hAnsi="Arial" w:cs="Arial"/>
        <w:sz w:val="22"/>
        <w:szCs w:val="22"/>
      </w:rPr>
      <w:tab/>
    </w:r>
    <w:r w:rsidR="00CF3BCF">
      <w:rPr>
        <w:rFonts w:ascii="Arial" w:hAnsi="Arial" w:cs="Arial"/>
        <w:sz w:val="22"/>
        <w:szCs w:val="22"/>
      </w:rPr>
      <w:t xml:space="preserve">Version Date: </w:t>
    </w:r>
    <w:r w:rsidR="00EC43C2">
      <w:rPr>
        <w:rFonts w:ascii="Arial" w:hAnsi="Arial" w:cs="Arial"/>
        <w:sz w:val="22"/>
        <w:szCs w:val="22"/>
      </w:rPr>
      <w:t>12.14.2021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A5062" w14:textId="77777777" w:rsidR="00283977" w:rsidRDefault="00461078">
    <w:pPr>
      <w:pStyle w:val="Footer"/>
      <w:jc w:val="right"/>
    </w:pPr>
    <w:r>
      <w:rPr>
        <w:rStyle w:val="PageNumber"/>
      </w:rPr>
      <w:fldChar w:fldCharType="begin"/>
    </w:r>
    <w:r w:rsidR="00283977">
      <w:rPr>
        <w:rStyle w:val="PageNumber"/>
      </w:rPr>
      <w:instrText xml:space="preserve"> PAGE </w:instrText>
    </w:r>
    <w:r>
      <w:rPr>
        <w:rStyle w:val="PageNumber"/>
      </w:rPr>
      <w:fldChar w:fldCharType="separate"/>
    </w:r>
    <w:r w:rsidR="00CF3BCF">
      <w:rPr>
        <w:rStyle w:val="PageNumber"/>
        <w:noProof/>
      </w:rPr>
      <w:t>10</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16443" w14:textId="77777777" w:rsidR="00283977" w:rsidRDefault="00461078">
    <w:pPr>
      <w:pStyle w:val="Footer"/>
      <w:jc w:val="right"/>
    </w:pPr>
    <w:r>
      <w:rPr>
        <w:rStyle w:val="PageNumber"/>
      </w:rPr>
      <w:fldChar w:fldCharType="begin"/>
    </w:r>
    <w:r w:rsidR="00283977">
      <w:rPr>
        <w:rStyle w:val="PageNumber"/>
      </w:rPr>
      <w:instrText xml:space="preserve"> PAGE </w:instrText>
    </w:r>
    <w:r>
      <w:rPr>
        <w:rStyle w:val="PageNumber"/>
      </w:rPr>
      <w:fldChar w:fldCharType="separate"/>
    </w:r>
    <w:r w:rsidR="00CF3BCF">
      <w:rPr>
        <w:rStyle w:val="PageNumber"/>
        <w:noProof/>
      </w:rPr>
      <w:t>4</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3CE2E" w14:textId="77777777" w:rsidR="00283977" w:rsidRDefault="00461078">
    <w:pPr>
      <w:pStyle w:val="Footer"/>
      <w:framePr w:wrap="around" w:vAnchor="text" w:hAnchor="margin" w:xAlign="right" w:y="1"/>
      <w:rPr>
        <w:rStyle w:val="PageNumber"/>
      </w:rPr>
    </w:pPr>
    <w:r>
      <w:rPr>
        <w:rStyle w:val="PageNumber"/>
      </w:rPr>
      <w:fldChar w:fldCharType="begin"/>
    </w:r>
    <w:r w:rsidR="00283977">
      <w:rPr>
        <w:rStyle w:val="PageNumber"/>
      </w:rPr>
      <w:instrText xml:space="preserve">PAGE  </w:instrText>
    </w:r>
    <w:r>
      <w:rPr>
        <w:rStyle w:val="PageNumber"/>
      </w:rPr>
      <w:fldChar w:fldCharType="separate"/>
    </w:r>
    <w:r w:rsidR="00283977">
      <w:rPr>
        <w:rStyle w:val="PageNumber"/>
        <w:noProof/>
      </w:rPr>
      <w:t>9</w:t>
    </w:r>
    <w:r>
      <w:rPr>
        <w:rStyle w:val="PageNumber"/>
      </w:rPr>
      <w:fldChar w:fldCharType="end"/>
    </w:r>
  </w:p>
  <w:p w14:paraId="44699DC4" w14:textId="77777777" w:rsidR="00283977" w:rsidRDefault="00283977">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E2923" w14:textId="77777777" w:rsidR="00283977" w:rsidRDefault="00461078">
    <w:pPr>
      <w:pStyle w:val="Footer"/>
      <w:framePr w:wrap="around" w:vAnchor="text" w:hAnchor="margin" w:xAlign="right" w:y="1"/>
      <w:rPr>
        <w:rStyle w:val="PageNumber"/>
      </w:rPr>
    </w:pPr>
    <w:r>
      <w:rPr>
        <w:rStyle w:val="PageNumber"/>
      </w:rPr>
      <w:fldChar w:fldCharType="begin"/>
    </w:r>
    <w:r w:rsidR="00283977">
      <w:rPr>
        <w:rStyle w:val="PageNumber"/>
      </w:rPr>
      <w:instrText xml:space="preserve">PAGE  </w:instrText>
    </w:r>
    <w:r>
      <w:rPr>
        <w:rStyle w:val="PageNumber"/>
      </w:rPr>
      <w:fldChar w:fldCharType="separate"/>
    </w:r>
    <w:r w:rsidR="00CF3BCF">
      <w:rPr>
        <w:rStyle w:val="PageNumber"/>
        <w:noProof/>
      </w:rPr>
      <w:t>12</w:t>
    </w:r>
    <w:r>
      <w:rPr>
        <w:rStyle w:val="PageNumber"/>
      </w:rPr>
      <w:fldChar w:fldCharType="end"/>
    </w:r>
  </w:p>
  <w:p w14:paraId="4A2CD34B" w14:textId="77777777" w:rsidR="00283977" w:rsidRDefault="002839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5A6FC" w14:textId="77777777" w:rsidR="009E1019" w:rsidRDefault="009E1019">
      <w:r>
        <w:separator/>
      </w:r>
    </w:p>
  </w:footnote>
  <w:footnote w:type="continuationSeparator" w:id="0">
    <w:p w14:paraId="4B8829ED" w14:textId="77777777" w:rsidR="009E1019" w:rsidRDefault="009E10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75D90" w14:textId="77777777" w:rsidR="00283977" w:rsidRPr="00BE59F1" w:rsidRDefault="00FB5ECF" w:rsidP="0033102F">
    <w:pPr>
      <w:pStyle w:val="Header"/>
      <w:jc w:val="right"/>
    </w:pPr>
    <w:r>
      <w:t>Version date 1</w:t>
    </w:r>
    <w:r w:rsidR="00EC43C2">
      <w:t>2.14.2021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550EC"/>
    <w:multiLevelType w:val="singleLevel"/>
    <w:tmpl w:val="54C6A2F6"/>
    <w:lvl w:ilvl="0">
      <w:start w:val="1"/>
      <w:numFmt w:val="decimal"/>
      <w:lvlText w:val="%1."/>
      <w:legacy w:legacy="1" w:legacySpace="0" w:legacyIndent="360"/>
      <w:lvlJc w:val="left"/>
      <w:pPr>
        <w:ind w:left="360" w:hanging="360"/>
      </w:pPr>
    </w:lvl>
  </w:abstractNum>
  <w:abstractNum w:abstractNumId="1" w15:restartNumberingAfterBreak="0">
    <w:nsid w:val="127F42C1"/>
    <w:multiLevelType w:val="singleLevel"/>
    <w:tmpl w:val="A5EE2E22"/>
    <w:lvl w:ilvl="0">
      <w:start w:val="1"/>
      <w:numFmt w:val="decimal"/>
      <w:lvlText w:val="%1."/>
      <w:legacy w:legacy="1" w:legacySpace="0" w:legacyIndent="360"/>
      <w:lvlJc w:val="left"/>
      <w:pPr>
        <w:ind w:left="360" w:hanging="360"/>
      </w:pPr>
    </w:lvl>
  </w:abstractNum>
  <w:abstractNum w:abstractNumId="2" w15:restartNumberingAfterBreak="0">
    <w:nsid w:val="178C117B"/>
    <w:multiLevelType w:val="singleLevel"/>
    <w:tmpl w:val="79E22E62"/>
    <w:lvl w:ilvl="0">
      <w:start w:val="1"/>
      <w:numFmt w:val="decimal"/>
      <w:lvlText w:val="%1."/>
      <w:legacy w:legacy="1" w:legacySpace="0" w:legacyIndent="360"/>
      <w:lvlJc w:val="left"/>
      <w:pPr>
        <w:ind w:left="360" w:hanging="360"/>
      </w:pPr>
    </w:lvl>
  </w:abstractNum>
  <w:abstractNum w:abstractNumId="3" w15:restartNumberingAfterBreak="0">
    <w:nsid w:val="19867038"/>
    <w:multiLevelType w:val="singleLevel"/>
    <w:tmpl w:val="E09A1844"/>
    <w:lvl w:ilvl="0">
      <w:start w:val="3"/>
      <w:numFmt w:val="decimal"/>
      <w:lvlText w:val="%1."/>
      <w:legacy w:legacy="1" w:legacySpace="0" w:legacyIndent="360"/>
      <w:lvlJc w:val="left"/>
      <w:pPr>
        <w:ind w:left="360" w:hanging="360"/>
      </w:pPr>
    </w:lvl>
  </w:abstractNum>
  <w:abstractNum w:abstractNumId="4" w15:restartNumberingAfterBreak="0">
    <w:nsid w:val="1BE26661"/>
    <w:multiLevelType w:val="hybridMultilevel"/>
    <w:tmpl w:val="10CEF7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1234DF"/>
    <w:multiLevelType w:val="singleLevel"/>
    <w:tmpl w:val="1B70F144"/>
    <w:lvl w:ilvl="0">
      <w:start w:val="1"/>
      <w:numFmt w:val="decimal"/>
      <w:lvlText w:val="%1."/>
      <w:legacy w:legacy="1" w:legacySpace="0" w:legacyIndent="360"/>
      <w:lvlJc w:val="left"/>
      <w:pPr>
        <w:ind w:left="360" w:hanging="360"/>
      </w:pPr>
    </w:lvl>
  </w:abstractNum>
  <w:abstractNum w:abstractNumId="6" w15:restartNumberingAfterBreak="0">
    <w:nsid w:val="1FB5140D"/>
    <w:multiLevelType w:val="hybridMultilevel"/>
    <w:tmpl w:val="BC440D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6E1BE3"/>
    <w:multiLevelType w:val="singleLevel"/>
    <w:tmpl w:val="024450CC"/>
    <w:lvl w:ilvl="0">
      <w:start w:val="1"/>
      <w:numFmt w:val="decimal"/>
      <w:lvlText w:val="%1."/>
      <w:legacy w:legacy="1" w:legacySpace="0" w:legacyIndent="360"/>
      <w:lvlJc w:val="left"/>
      <w:pPr>
        <w:ind w:left="360" w:hanging="360"/>
      </w:pPr>
    </w:lvl>
  </w:abstractNum>
  <w:abstractNum w:abstractNumId="8" w15:restartNumberingAfterBreak="0">
    <w:nsid w:val="2283441C"/>
    <w:multiLevelType w:val="singleLevel"/>
    <w:tmpl w:val="3A2CFEAC"/>
    <w:lvl w:ilvl="0">
      <w:start w:val="1"/>
      <w:numFmt w:val="decimal"/>
      <w:lvlText w:val="%1."/>
      <w:legacy w:legacy="1" w:legacySpace="0" w:legacyIndent="360"/>
      <w:lvlJc w:val="left"/>
      <w:pPr>
        <w:ind w:left="360" w:hanging="360"/>
      </w:pPr>
    </w:lvl>
  </w:abstractNum>
  <w:abstractNum w:abstractNumId="9" w15:restartNumberingAfterBreak="0">
    <w:nsid w:val="29CB1AFA"/>
    <w:multiLevelType w:val="hybridMultilevel"/>
    <w:tmpl w:val="A13E5C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C032B1"/>
    <w:multiLevelType w:val="hybridMultilevel"/>
    <w:tmpl w:val="F8DCC6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7170D1"/>
    <w:multiLevelType w:val="singleLevel"/>
    <w:tmpl w:val="A5EE2E22"/>
    <w:lvl w:ilvl="0">
      <w:start w:val="1"/>
      <w:numFmt w:val="decimal"/>
      <w:lvlText w:val="%1."/>
      <w:legacy w:legacy="1" w:legacySpace="0" w:legacyIndent="360"/>
      <w:lvlJc w:val="left"/>
      <w:pPr>
        <w:ind w:left="360" w:hanging="360"/>
      </w:pPr>
    </w:lvl>
  </w:abstractNum>
  <w:abstractNum w:abstractNumId="12" w15:restartNumberingAfterBreak="0">
    <w:nsid w:val="3627236B"/>
    <w:multiLevelType w:val="singleLevel"/>
    <w:tmpl w:val="04090015"/>
    <w:lvl w:ilvl="0">
      <w:start w:val="1"/>
      <w:numFmt w:val="upperLetter"/>
      <w:lvlText w:val="%1."/>
      <w:lvlJc w:val="left"/>
      <w:pPr>
        <w:tabs>
          <w:tab w:val="num" w:pos="360"/>
        </w:tabs>
        <w:ind w:left="360" w:hanging="360"/>
      </w:pPr>
      <w:rPr>
        <w:rFonts w:hint="default"/>
      </w:rPr>
    </w:lvl>
  </w:abstractNum>
  <w:abstractNum w:abstractNumId="13" w15:restartNumberingAfterBreak="0">
    <w:nsid w:val="4B4268B6"/>
    <w:multiLevelType w:val="singleLevel"/>
    <w:tmpl w:val="C3F4E900"/>
    <w:lvl w:ilvl="0">
      <w:start w:val="1"/>
      <w:numFmt w:val="decimal"/>
      <w:lvlText w:val="%1."/>
      <w:legacy w:legacy="1" w:legacySpace="0" w:legacyIndent="360"/>
      <w:lvlJc w:val="left"/>
      <w:pPr>
        <w:ind w:left="360" w:hanging="360"/>
      </w:pPr>
    </w:lvl>
  </w:abstractNum>
  <w:abstractNum w:abstractNumId="14" w15:restartNumberingAfterBreak="0">
    <w:nsid w:val="4D696C3E"/>
    <w:multiLevelType w:val="singleLevel"/>
    <w:tmpl w:val="B328AA9E"/>
    <w:lvl w:ilvl="0">
      <w:start w:val="1"/>
      <w:numFmt w:val="decimal"/>
      <w:lvlText w:val="%1."/>
      <w:legacy w:legacy="1" w:legacySpace="0" w:legacyIndent="360"/>
      <w:lvlJc w:val="left"/>
      <w:pPr>
        <w:ind w:left="360" w:hanging="360"/>
      </w:pPr>
    </w:lvl>
  </w:abstractNum>
  <w:abstractNum w:abstractNumId="15" w15:restartNumberingAfterBreak="0">
    <w:nsid w:val="559C7B6E"/>
    <w:multiLevelType w:val="singleLevel"/>
    <w:tmpl w:val="1B70F144"/>
    <w:lvl w:ilvl="0">
      <w:start w:val="1"/>
      <w:numFmt w:val="decimal"/>
      <w:lvlText w:val="%1."/>
      <w:legacy w:legacy="1" w:legacySpace="0" w:legacyIndent="360"/>
      <w:lvlJc w:val="left"/>
      <w:pPr>
        <w:ind w:left="360" w:hanging="360"/>
      </w:pPr>
    </w:lvl>
  </w:abstractNum>
  <w:abstractNum w:abstractNumId="16" w15:restartNumberingAfterBreak="0">
    <w:nsid w:val="5AF70668"/>
    <w:multiLevelType w:val="singleLevel"/>
    <w:tmpl w:val="FD6E2830"/>
    <w:lvl w:ilvl="0">
      <w:start w:val="1"/>
      <w:numFmt w:val="decimal"/>
      <w:lvlText w:val="%1."/>
      <w:legacy w:legacy="1" w:legacySpace="0" w:legacyIndent="360"/>
      <w:lvlJc w:val="left"/>
      <w:pPr>
        <w:ind w:left="360" w:hanging="360"/>
      </w:pPr>
    </w:lvl>
  </w:abstractNum>
  <w:abstractNum w:abstractNumId="17" w15:restartNumberingAfterBreak="0">
    <w:nsid w:val="6A70091B"/>
    <w:multiLevelType w:val="hybridMultilevel"/>
    <w:tmpl w:val="2090B9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EC039C"/>
    <w:multiLevelType w:val="hybridMultilevel"/>
    <w:tmpl w:val="50A09D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505550"/>
    <w:multiLevelType w:val="multilevel"/>
    <w:tmpl w:val="9C24B04A"/>
    <w:lvl w:ilvl="0">
      <w:start w:val="1"/>
      <w:numFmt w:val="upperLetter"/>
      <w:pStyle w:val="Heading1"/>
      <w:lvlText w:val="%1."/>
      <w:lvlJc w:val="left"/>
      <w:pPr>
        <w:tabs>
          <w:tab w:val="num" w:pos="1440"/>
        </w:tabs>
        <w:ind w:left="1440" w:hanging="1440"/>
      </w:pPr>
      <w:rPr>
        <w:b/>
        <w:i w:val="0"/>
      </w:rPr>
    </w:lvl>
    <w:lvl w:ilvl="1">
      <w:start w:val="1"/>
      <w:numFmt w:val="decimal"/>
      <w:lvlText w:val="%2."/>
      <w:lvlJc w:val="left"/>
      <w:pPr>
        <w:tabs>
          <w:tab w:val="num" w:pos="1440"/>
        </w:tabs>
        <w:ind w:left="1440" w:hanging="1080"/>
      </w:pPr>
    </w:lvl>
    <w:lvl w:ilvl="2">
      <w:start w:val="1"/>
      <w:numFmt w:val="lowerLetter"/>
      <w:lvlText w:val="%3."/>
      <w:lvlJc w:val="left"/>
      <w:pPr>
        <w:tabs>
          <w:tab w:val="num" w:pos="1440"/>
        </w:tabs>
        <w:ind w:left="144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75336C6F"/>
    <w:multiLevelType w:val="singleLevel"/>
    <w:tmpl w:val="0409000F"/>
    <w:lvl w:ilvl="0">
      <w:start w:val="1"/>
      <w:numFmt w:val="decimal"/>
      <w:lvlText w:val="%1."/>
      <w:lvlJc w:val="left"/>
      <w:pPr>
        <w:tabs>
          <w:tab w:val="num" w:pos="360"/>
        </w:tabs>
        <w:ind w:left="360" w:hanging="360"/>
      </w:pPr>
      <w:rPr>
        <w:rFonts w:hint="default"/>
      </w:rPr>
    </w:lvl>
  </w:abstractNum>
  <w:abstractNum w:abstractNumId="21" w15:restartNumberingAfterBreak="0">
    <w:nsid w:val="78C43A3E"/>
    <w:multiLevelType w:val="hybridMultilevel"/>
    <w:tmpl w:val="6062F15E"/>
    <w:lvl w:ilvl="0" w:tplc="0409000F">
      <w:start w:val="1"/>
      <w:numFmt w:val="decimal"/>
      <w:lvlText w:val="%1."/>
      <w:lvlJc w:val="left"/>
      <w:pPr>
        <w:tabs>
          <w:tab w:val="num" w:pos="810"/>
        </w:tabs>
        <w:ind w:left="81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136481681">
    <w:abstractNumId w:val="21"/>
  </w:num>
  <w:num w:numId="2" w16cid:durableId="1783180833">
    <w:abstractNumId w:val="19"/>
  </w:num>
  <w:num w:numId="3" w16cid:durableId="917322869">
    <w:abstractNumId w:val="15"/>
  </w:num>
  <w:num w:numId="4" w16cid:durableId="547493293">
    <w:abstractNumId w:val="5"/>
  </w:num>
  <w:num w:numId="5" w16cid:durableId="2017613882">
    <w:abstractNumId w:val="7"/>
  </w:num>
  <w:num w:numId="6" w16cid:durableId="557978786">
    <w:abstractNumId w:val="7"/>
    <w:lvlOverride w:ilvl="0">
      <w:lvl w:ilvl="0">
        <w:start w:val="1"/>
        <w:numFmt w:val="decimal"/>
        <w:lvlText w:val="%1."/>
        <w:legacy w:legacy="1" w:legacySpace="0" w:legacyIndent="360"/>
        <w:lvlJc w:val="left"/>
        <w:pPr>
          <w:ind w:left="360" w:hanging="360"/>
        </w:pPr>
      </w:lvl>
    </w:lvlOverride>
  </w:num>
  <w:num w:numId="7" w16cid:durableId="1522351414">
    <w:abstractNumId w:val="16"/>
  </w:num>
  <w:num w:numId="8" w16cid:durableId="707991982">
    <w:abstractNumId w:val="8"/>
  </w:num>
  <w:num w:numId="9" w16cid:durableId="1948999782">
    <w:abstractNumId w:val="8"/>
    <w:lvlOverride w:ilvl="0">
      <w:lvl w:ilvl="0">
        <w:start w:val="1"/>
        <w:numFmt w:val="decimal"/>
        <w:lvlText w:val="%1."/>
        <w:legacy w:legacy="1" w:legacySpace="0" w:legacyIndent="360"/>
        <w:lvlJc w:val="left"/>
        <w:pPr>
          <w:ind w:left="360" w:hanging="360"/>
        </w:pPr>
      </w:lvl>
    </w:lvlOverride>
  </w:num>
  <w:num w:numId="10" w16cid:durableId="1292520148">
    <w:abstractNumId w:val="14"/>
  </w:num>
  <w:num w:numId="11" w16cid:durableId="234435679">
    <w:abstractNumId w:val="14"/>
    <w:lvlOverride w:ilvl="0">
      <w:lvl w:ilvl="0">
        <w:start w:val="1"/>
        <w:numFmt w:val="decimal"/>
        <w:lvlText w:val="%1."/>
        <w:legacy w:legacy="1" w:legacySpace="0" w:legacyIndent="360"/>
        <w:lvlJc w:val="left"/>
        <w:pPr>
          <w:ind w:left="360" w:hanging="360"/>
        </w:pPr>
      </w:lvl>
    </w:lvlOverride>
  </w:num>
  <w:num w:numId="12" w16cid:durableId="1844201337">
    <w:abstractNumId w:val="14"/>
    <w:lvlOverride w:ilvl="0">
      <w:lvl w:ilvl="0">
        <w:start w:val="1"/>
        <w:numFmt w:val="decimal"/>
        <w:lvlText w:val="%1."/>
        <w:legacy w:legacy="1" w:legacySpace="0" w:legacyIndent="360"/>
        <w:lvlJc w:val="left"/>
        <w:pPr>
          <w:ind w:left="360" w:hanging="360"/>
        </w:pPr>
      </w:lvl>
    </w:lvlOverride>
  </w:num>
  <w:num w:numId="13" w16cid:durableId="1456949275">
    <w:abstractNumId w:val="0"/>
  </w:num>
  <w:num w:numId="14" w16cid:durableId="12339407">
    <w:abstractNumId w:val="2"/>
  </w:num>
  <w:num w:numId="15" w16cid:durableId="1389064978">
    <w:abstractNumId w:val="2"/>
    <w:lvlOverride w:ilvl="0">
      <w:lvl w:ilvl="0">
        <w:start w:val="1"/>
        <w:numFmt w:val="decimal"/>
        <w:lvlText w:val="%1."/>
        <w:legacy w:legacy="1" w:legacySpace="0" w:legacyIndent="360"/>
        <w:lvlJc w:val="left"/>
        <w:pPr>
          <w:ind w:left="360" w:hanging="360"/>
        </w:pPr>
      </w:lvl>
    </w:lvlOverride>
  </w:num>
  <w:num w:numId="16" w16cid:durableId="700283880">
    <w:abstractNumId w:val="13"/>
  </w:num>
  <w:num w:numId="17" w16cid:durableId="551817787">
    <w:abstractNumId w:val="11"/>
  </w:num>
  <w:num w:numId="18" w16cid:durableId="889414053">
    <w:abstractNumId w:val="11"/>
    <w:lvlOverride w:ilvl="0">
      <w:lvl w:ilvl="0">
        <w:start w:val="1"/>
        <w:numFmt w:val="decimal"/>
        <w:lvlText w:val="%1."/>
        <w:legacy w:legacy="1" w:legacySpace="0" w:legacyIndent="360"/>
        <w:lvlJc w:val="left"/>
        <w:pPr>
          <w:ind w:left="360" w:hanging="360"/>
        </w:pPr>
      </w:lvl>
    </w:lvlOverride>
  </w:num>
  <w:num w:numId="19" w16cid:durableId="1732465802">
    <w:abstractNumId w:val="1"/>
  </w:num>
  <w:num w:numId="20" w16cid:durableId="1025788240">
    <w:abstractNumId w:val="3"/>
  </w:num>
  <w:num w:numId="21" w16cid:durableId="1196503203">
    <w:abstractNumId w:val="12"/>
  </w:num>
  <w:num w:numId="22" w16cid:durableId="1270698495">
    <w:abstractNumId w:val="20"/>
  </w:num>
  <w:num w:numId="23" w16cid:durableId="1244071737">
    <w:abstractNumId w:val="18"/>
  </w:num>
  <w:num w:numId="24" w16cid:durableId="489755411">
    <w:abstractNumId w:val="10"/>
  </w:num>
  <w:num w:numId="25" w16cid:durableId="2046561128">
    <w:abstractNumId w:val="17"/>
  </w:num>
  <w:num w:numId="26" w16cid:durableId="9067238">
    <w:abstractNumId w:val="4"/>
  </w:num>
  <w:num w:numId="27" w16cid:durableId="967933187">
    <w:abstractNumId w:val="9"/>
  </w:num>
  <w:num w:numId="28" w16cid:durableId="14470505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1E0"/>
    <w:rsid w:val="00044693"/>
    <w:rsid w:val="00050620"/>
    <w:rsid w:val="0005273C"/>
    <w:rsid w:val="000602A6"/>
    <w:rsid w:val="00083B54"/>
    <w:rsid w:val="000A0AA5"/>
    <w:rsid w:val="000A2FF9"/>
    <w:rsid w:val="000A346E"/>
    <w:rsid w:val="000B78CA"/>
    <w:rsid w:val="000D133F"/>
    <w:rsid w:val="000D35B5"/>
    <w:rsid w:val="000D536B"/>
    <w:rsid w:val="000E0FA1"/>
    <w:rsid w:val="000E44AF"/>
    <w:rsid w:val="000F6F52"/>
    <w:rsid w:val="00100B7F"/>
    <w:rsid w:val="001024F2"/>
    <w:rsid w:val="001034E1"/>
    <w:rsid w:val="00107E25"/>
    <w:rsid w:val="0012263D"/>
    <w:rsid w:val="001240F3"/>
    <w:rsid w:val="001315A3"/>
    <w:rsid w:val="001334EC"/>
    <w:rsid w:val="0013431F"/>
    <w:rsid w:val="00141ABD"/>
    <w:rsid w:val="00146DF7"/>
    <w:rsid w:val="00150964"/>
    <w:rsid w:val="00152CEC"/>
    <w:rsid w:val="00153DA5"/>
    <w:rsid w:val="001543CB"/>
    <w:rsid w:val="001862CA"/>
    <w:rsid w:val="00195EAF"/>
    <w:rsid w:val="001A0D3F"/>
    <w:rsid w:val="001D21A2"/>
    <w:rsid w:val="001F2AB3"/>
    <w:rsid w:val="001F4222"/>
    <w:rsid w:val="0020508C"/>
    <w:rsid w:val="0021129C"/>
    <w:rsid w:val="00212A0E"/>
    <w:rsid w:val="00214FE5"/>
    <w:rsid w:val="0021587C"/>
    <w:rsid w:val="002233EC"/>
    <w:rsid w:val="00225FBA"/>
    <w:rsid w:val="00232CD7"/>
    <w:rsid w:val="00233BB3"/>
    <w:rsid w:val="0023434B"/>
    <w:rsid w:val="00253588"/>
    <w:rsid w:val="00255E78"/>
    <w:rsid w:val="002735F7"/>
    <w:rsid w:val="0028114D"/>
    <w:rsid w:val="00283977"/>
    <w:rsid w:val="00294A5B"/>
    <w:rsid w:val="002B734C"/>
    <w:rsid w:val="002C0702"/>
    <w:rsid w:val="002C51E4"/>
    <w:rsid w:val="002D2B7C"/>
    <w:rsid w:val="002E5F72"/>
    <w:rsid w:val="002F0C4D"/>
    <w:rsid w:val="00300433"/>
    <w:rsid w:val="0033102F"/>
    <w:rsid w:val="00331516"/>
    <w:rsid w:val="0033158A"/>
    <w:rsid w:val="003349CD"/>
    <w:rsid w:val="0034119D"/>
    <w:rsid w:val="0034792B"/>
    <w:rsid w:val="0036030D"/>
    <w:rsid w:val="00363673"/>
    <w:rsid w:val="00363E91"/>
    <w:rsid w:val="00375C07"/>
    <w:rsid w:val="003853A2"/>
    <w:rsid w:val="003862E5"/>
    <w:rsid w:val="003B0157"/>
    <w:rsid w:val="003B6DEE"/>
    <w:rsid w:val="003C0031"/>
    <w:rsid w:val="003C08D2"/>
    <w:rsid w:val="003C5979"/>
    <w:rsid w:val="003C6249"/>
    <w:rsid w:val="003E5621"/>
    <w:rsid w:val="003F06DD"/>
    <w:rsid w:val="003F6F19"/>
    <w:rsid w:val="00427962"/>
    <w:rsid w:val="00427FEC"/>
    <w:rsid w:val="00437D42"/>
    <w:rsid w:val="00441BBE"/>
    <w:rsid w:val="00444FB9"/>
    <w:rsid w:val="00453CCC"/>
    <w:rsid w:val="00453FF3"/>
    <w:rsid w:val="00457360"/>
    <w:rsid w:val="00457FAD"/>
    <w:rsid w:val="00461078"/>
    <w:rsid w:val="00462DD7"/>
    <w:rsid w:val="00463AA3"/>
    <w:rsid w:val="00473F50"/>
    <w:rsid w:val="00475925"/>
    <w:rsid w:val="004772FB"/>
    <w:rsid w:val="004800EA"/>
    <w:rsid w:val="00480522"/>
    <w:rsid w:val="00487A0A"/>
    <w:rsid w:val="00490C49"/>
    <w:rsid w:val="00494BFE"/>
    <w:rsid w:val="00494DA5"/>
    <w:rsid w:val="0049695C"/>
    <w:rsid w:val="004B353A"/>
    <w:rsid w:val="004B357E"/>
    <w:rsid w:val="004C1245"/>
    <w:rsid w:val="004C38C3"/>
    <w:rsid w:val="004C5055"/>
    <w:rsid w:val="004D1725"/>
    <w:rsid w:val="004D5615"/>
    <w:rsid w:val="004F02FC"/>
    <w:rsid w:val="004F1078"/>
    <w:rsid w:val="004F7687"/>
    <w:rsid w:val="00500BC6"/>
    <w:rsid w:val="005053C5"/>
    <w:rsid w:val="005128B4"/>
    <w:rsid w:val="0051561D"/>
    <w:rsid w:val="00523B61"/>
    <w:rsid w:val="00524924"/>
    <w:rsid w:val="00532D31"/>
    <w:rsid w:val="00535077"/>
    <w:rsid w:val="0053738B"/>
    <w:rsid w:val="005430EA"/>
    <w:rsid w:val="00546376"/>
    <w:rsid w:val="0055088D"/>
    <w:rsid w:val="00561F35"/>
    <w:rsid w:val="005663EC"/>
    <w:rsid w:val="0056764B"/>
    <w:rsid w:val="0057637E"/>
    <w:rsid w:val="00577007"/>
    <w:rsid w:val="00584861"/>
    <w:rsid w:val="005A178F"/>
    <w:rsid w:val="005A51E0"/>
    <w:rsid w:val="005A5342"/>
    <w:rsid w:val="005B0855"/>
    <w:rsid w:val="005B53D4"/>
    <w:rsid w:val="005C79D1"/>
    <w:rsid w:val="005D5BA1"/>
    <w:rsid w:val="005D7F28"/>
    <w:rsid w:val="005E5C59"/>
    <w:rsid w:val="005E71FB"/>
    <w:rsid w:val="005F1F9D"/>
    <w:rsid w:val="00604D22"/>
    <w:rsid w:val="00606BCB"/>
    <w:rsid w:val="006078D2"/>
    <w:rsid w:val="00607CC3"/>
    <w:rsid w:val="006262C7"/>
    <w:rsid w:val="00631975"/>
    <w:rsid w:val="00632D10"/>
    <w:rsid w:val="0063520E"/>
    <w:rsid w:val="006372BD"/>
    <w:rsid w:val="00650AA8"/>
    <w:rsid w:val="00655BF0"/>
    <w:rsid w:val="00662CDB"/>
    <w:rsid w:val="00664835"/>
    <w:rsid w:val="00665269"/>
    <w:rsid w:val="006667CB"/>
    <w:rsid w:val="00667D25"/>
    <w:rsid w:val="00670D39"/>
    <w:rsid w:val="00672DB5"/>
    <w:rsid w:val="006816F6"/>
    <w:rsid w:val="006861B1"/>
    <w:rsid w:val="00687A8A"/>
    <w:rsid w:val="006918D6"/>
    <w:rsid w:val="006B34A8"/>
    <w:rsid w:val="006B3DDE"/>
    <w:rsid w:val="006B54FF"/>
    <w:rsid w:val="006B5C1C"/>
    <w:rsid w:val="006D0A58"/>
    <w:rsid w:val="0071040F"/>
    <w:rsid w:val="00711226"/>
    <w:rsid w:val="00712BDC"/>
    <w:rsid w:val="00713932"/>
    <w:rsid w:val="00716908"/>
    <w:rsid w:val="00722127"/>
    <w:rsid w:val="007228F0"/>
    <w:rsid w:val="00724033"/>
    <w:rsid w:val="007271E4"/>
    <w:rsid w:val="00740AC6"/>
    <w:rsid w:val="007476E2"/>
    <w:rsid w:val="007576BB"/>
    <w:rsid w:val="00764586"/>
    <w:rsid w:val="007658B4"/>
    <w:rsid w:val="00770446"/>
    <w:rsid w:val="00773E15"/>
    <w:rsid w:val="00776C4A"/>
    <w:rsid w:val="00786D99"/>
    <w:rsid w:val="00786F7C"/>
    <w:rsid w:val="0079471D"/>
    <w:rsid w:val="00797838"/>
    <w:rsid w:val="007A587B"/>
    <w:rsid w:val="007A656C"/>
    <w:rsid w:val="007A7254"/>
    <w:rsid w:val="007C1481"/>
    <w:rsid w:val="007D14EC"/>
    <w:rsid w:val="007D4D9F"/>
    <w:rsid w:val="007E71F5"/>
    <w:rsid w:val="007F176E"/>
    <w:rsid w:val="007F4DB0"/>
    <w:rsid w:val="00807A52"/>
    <w:rsid w:val="00812A39"/>
    <w:rsid w:val="00821571"/>
    <w:rsid w:val="00837996"/>
    <w:rsid w:val="00855D10"/>
    <w:rsid w:val="00867C18"/>
    <w:rsid w:val="00874301"/>
    <w:rsid w:val="00874E9F"/>
    <w:rsid w:val="00876EEF"/>
    <w:rsid w:val="00886959"/>
    <w:rsid w:val="00890D33"/>
    <w:rsid w:val="00895587"/>
    <w:rsid w:val="008A48B0"/>
    <w:rsid w:val="008D5CCB"/>
    <w:rsid w:val="008F2597"/>
    <w:rsid w:val="008F7740"/>
    <w:rsid w:val="00916756"/>
    <w:rsid w:val="009207EE"/>
    <w:rsid w:val="00920D0C"/>
    <w:rsid w:val="00923176"/>
    <w:rsid w:val="009317D9"/>
    <w:rsid w:val="009339EC"/>
    <w:rsid w:val="00935786"/>
    <w:rsid w:val="00942372"/>
    <w:rsid w:val="009513F3"/>
    <w:rsid w:val="009541F5"/>
    <w:rsid w:val="0095665B"/>
    <w:rsid w:val="009624BC"/>
    <w:rsid w:val="00972173"/>
    <w:rsid w:val="009740AB"/>
    <w:rsid w:val="009919BB"/>
    <w:rsid w:val="009B3283"/>
    <w:rsid w:val="009B3C58"/>
    <w:rsid w:val="009B48B6"/>
    <w:rsid w:val="009B57DC"/>
    <w:rsid w:val="009C084E"/>
    <w:rsid w:val="009C17C1"/>
    <w:rsid w:val="009D6405"/>
    <w:rsid w:val="009D655E"/>
    <w:rsid w:val="009E1019"/>
    <w:rsid w:val="009E2720"/>
    <w:rsid w:val="009F0820"/>
    <w:rsid w:val="009F5166"/>
    <w:rsid w:val="00A040E6"/>
    <w:rsid w:val="00A07ADC"/>
    <w:rsid w:val="00A1755B"/>
    <w:rsid w:val="00A21C68"/>
    <w:rsid w:val="00A30439"/>
    <w:rsid w:val="00A370BF"/>
    <w:rsid w:val="00A3775F"/>
    <w:rsid w:val="00A41A9C"/>
    <w:rsid w:val="00A439E4"/>
    <w:rsid w:val="00A6153A"/>
    <w:rsid w:val="00A65A94"/>
    <w:rsid w:val="00A9420D"/>
    <w:rsid w:val="00AA5645"/>
    <w:rsid w:val="00AB03BF"/>
    <w:rsid w:val="00AC0041"/>
    <w:rsid w:val="00AD1889"/>
    <w:rsid w:val="00AE43CF"/>
    <w:rsid w:val="00AF14EB"/>
    <w:rsid w:val="00B1487B"/>
    <w:rsid w:val="00B31894"/>
    <w:rsid w:val="00B32128"/>
    <w:rsid w:val="00B3568D"/>
    <w:rsid w:val="00B46E49"/>
    <w:rsid w:val="00B57F9F"/>
    <w:rsid w:val="00B6157B"/>
    <w:rsid w:val="00B61B57"/>
    <w:rsid w:val="00B70E79"/>
    <w:rsid w:val="00B74F6D"/>
    <w:rsid w:val="00B812E4"/>
    <w:rsid w:val="00B84536"/>
    <w:rsid w:val="00B91BD7"/>
    <w:rsid w:val="00B9798D"/>
    <w:rsid w:val="00BC0D27"/>
    <w:rsid w:val="00BC5A20"/>
    <w:rsid w:val="00BE0AE8"/>
    <w:rsid w:val="00BE49DD"/>
    <w:rsid w:val="00BE59F1"/>
    <w:rsid w:val="00BF6582"/>
    <w:rsid w:val="00C1350D"/>
    <w:rsid w:val="00C210FE"/>
    <w:rsid w:val="00C21644"/>
    <w:rsid w:val="00C35D96"/>
    <w:rsid w:val="00C37AA4"/>
    <w:rsid w:val="00C41CD7"/>
    <w:rsid w:val="00C42C2C"/>
    <w:rsid w:val="00C456FB"/>
    <w:rsid w:val="00C457AB"/>
    <w:rsid w:val="00C54512"/>
    <w:rsid w:val="00C66B0D"/>
    <w:rsid w:val="00C718AD"/>
    <w:rsid w:val="00C75375"/>
    <w:rsid w:val="00C90DEF"/>
    <w:rsid w:val="00C91639"/>
    <w:rsid w:val="00C9399C"/>
    <w:rsid w:val="00CA76A0"/>
    <w:rsid w:val="00CB3F19"/>
    <w:rsid w:val="00CB7227"/>
    <w:rsid w:val="00CB79A9"/>
    <w:rsid w:val="00CC647B"/>
    <w:rsid w:val="00CC7DC2"/>
    <w:rsid w:val="00CD17D3"/>
    <w:rsid w:val="00CD43F0"/>
    <w:rsid w:val="00CF03F5"/>
    <w:rsid w:val="00CF3BCF"/>
    <w:rsid w:val="00CF68F6"/>
    <w:rsid w:val="00D11898"/>
    <w:rsid w:val="00D15AF6"/>
    <w:rsid w:val="00D2730B"/>
    <w:rsid w:val="00D3115B"/>
    <w:rsid w:val="00D338E8"/>
    <w:rsid w:val="00D36FC5"/>
    <w:rsid w:val="00D421A9"/>
    <w:rsid w:val="00D44B76"/>
    <w:rsid w:val="00D466AC"/>
    <w:rsid w:val="00D63ED5"/>
    <w:rsid w:val="00D64A81"/>
    <w:rsid w:val="00D730BE"/>
    <w:rsid w:val="00D81185"/>
    <w:rsid w:val="00D83994"/>
    <w:rsid w:val="00D84DDB"/>
    <w:rsid w:val="00D927A8"/>
    <w:rsid w:val="00DA1950"/>
    <w:rsid w:val="00DA1A8A"/>
    <w:rsid w:val="00DA382B"/>
    <w:rsid w:val="00DB1AB0"/>
    <w:rsid w:val="00DB53E1"/>
    <w:rsid w:val="00DB6262"/>
    <w:rsid w:val="00DC0AD0"/>
    <w:rsid w:val="00DC3B39"/>
    <w:rsid w:val="00DD3EC7"/>
    <w:rsid w:val="00DE30C4"/>
    <w:rsid w:val="00DE5B2E"/>
    <w:rsid w:val="00DE647C"/>
    <w:rsid w:val="00E060E9"/>
    <w:rsid w:val="00E122D5"/>
    <w:rsid w:val="00E27D90"/>
    <w:rsid w:val="00E31A32"/>
    <w:rsid w:val="00E31A87"/>
    <w:rsid w:val="00E440C2"/>
    <w:rsid w:val="00E447EF"/>
    <w:rsid w:val="00E53B90"/>
    <w:rsid w:val="00E81565"/>
    <w:rsid w:val="00E87B85"/>
    <w:rsid w:val="00E924C3"/>
    <w:rsid w:val="00E93FFC"/>
    <w:rsid w:val="00EA472B"/>
    <w:rsid w:val="00EB40CB"/>
    <w:rsid w:val="00EC43C2"/>
    <w:rsid w:val="00ED2B49"/>
    <w:rsid w:val="00EE1561"/>
    <w:rsid w:val="00EE4054"/>
    <w:rsid w:val="00EF5769"/>
    <w:rsid w:val="00F01789"/>
    <w:rsid w:val="00F05FCB"/>
    <w:rsid w:val="00F17CBA"/>
    <w:rsid w:val="00F31377"/>
    <w:rsid w:val="00F361A4"/>
    <w:rsid w:val="00F36C38"/>
    <w:rsid w:val="00F37CD9"/>
    <w:rsid w:val="00F47C44"/>
    <w:rsid w:val="00F5479E"/>
    <w:rsid w:val="00F63959"/>
    <w:rsid w:val="00F642E1"/>
    <w:rsid w:val="00F668F0"/>
    <w:rsid w:val="00F72342"/>
    <w:rsid w:val="00F75894"/>
    <w:rsid w:val="00F85918"/>
    <w:rsid w:val="00F93D47"/>
    <w:rsid w:val="00F96A66"/>
    <w:rsid w:val="00FA12FD"/>
    <w:rsid w:val="00FA2DC2"/>
    <w:rsid w:val="00FB5ECF"/>
    <w:rsid w:val="00FB7186"/>
    <w:rsid w:val="00FD52D7"/>
    <w:rsid w:val="00FF07A5"/>
    <w:rsid w:val="00FF3ED5"/>
    <w:rsid w:val="00FF6666"/>
    <w:rsid w:val="00FF7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14:docId w14:val="7778F583"/>
  <w15:chartTrackingRefBased/>
  <w15:docId w15:val="{5FF621F6-7370-4CC6-AF01-BA2D8CFB9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51E0"/>
    <w:rPr>
      <w:sz w:val="24"/>
      <w:szCs w:val="24"/>
    </w:rPr>
  </w:style>
  <w:style w:type="paragraph" w:styleId="Heading1">
    <w:name w:val="heading 1"/>
    <w:basedOn w:val="Normal"/>
    <w:next w:val="Normal"/>
    <w:qFormat/>
    <w:rsid w:val="005A51E0"/>
    <w:pPr>
      <w:keepNext/>
      <w:numPr>
        <w:numId w:val="2"/>
      </w:numPr>
      <w:outlineLvl w:val="0"/>
    </w:pPr>
    <w:rPr>
      <w:rFonts w:ascii="Arial" w:hAnsi="Arial"/>
      <w:b/>
      <w:sz w:val="2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A51E0"/>
    <w:rPr>
      <w:color w:val="0000FF"/>
      <w:u w:val="single"/>
    </w:rPr>
  </w:style>
  <w:style w:type="paragraph" w:styleId="BodyText">
    <w:name w:val="Body Text"/>
    <w:basedOn w:val="Normal"/>
    <w:rsid w:val="005A51E0"/>
    <w:pPr>
      <w:spacing w:before="120"/>
    </w:pPr>
    <w:rPr>
      <w:color w:val="0000FF"/>
      <w:sz w:val="21"/>
      <w:szCs w:val="20"/>
    </w:rPr>
  </w:style>
  <w:style w:type="paragraph" w:styleId="BodyTextIndent">
    <w:name w:val="Body Text Indent"/>
    <w:basedOn w:val="Normal"/>
    <w:rsid w:val="005A51E0"/>
    <w:pPr>
      <w:spacing w:after="120"/>
      <w:ind w:left="1080" w:hanging="720"/>
    </w:pPr>
    <w:rPr>
      <w:sz w:val="21"/>
      <w:szCs w:val="20"/>
    </w:rPr>
  </w:style>
  <w:style w:type="paragraph" w:styleId="BodyTextIndent2">
    <w:name w:val="Body Text Indent 2"/>
    <w:basedOn w:val="Normal"/>
    <w:rsid w:val="005A51E0"/>
    <w:pPr>
      <w:spacing w:after="120"/>
      <w:ind w:left="1800" w:hanging="720"/>
    </w:pPr>
    <w:rPr>
      <w:sz w:val="21"/>
      <w:szCs w:val="20"/>
    </w:rPr>
  </w:style>
  <w:style w:type="paragraph" w:styleId="BodyTextIndent3">
    <w:name w:val="Body Text Indent 3"/>
    <w:basedOn w:val="Normal"/>
    <w:rsid w:val="005A51E0"/>
    <w:pPr>
      <w:spacing w:after="120"/>
      <w:ind w:left="1440" w:hanging="720"/>
    </w:pPr>
    <w:rPr>
      <w:sz w:val="21"/>
      <w:szCs w:val="20"/>
    </w:rPr>
  </w:style>
  <w:style w:type="paragraph" w:styleId="Footer">
    <w:name w:val="footer"/>
    <w:basedOn w:val="Normal"/>
    <w:rsid w:val="005A51E0"/>
    <w:pPr>
      <w:tabs>
        <w:tab w:val="center" w:pos="4320"/>
        <w:tab w:val="right" w:pos="8640"/>
      </w:tabs>
    </w:pPr>
    <w:rPr>
      <w:szCs w:val="20"/>
    </w:rPr>
  </w:style>
  <w:style w:type="character" w:styleId="PageNumber">
    <w:name w:val="page number"/>
    <w:basedOn w:val="DefaultParagraphFont"/>
    <w:rsid w:val="005A51E0"/>
  </w:style>
  <w:style w:type="paragraph" w:styleId="BodyText2">
    <w:name w:val="Body Text 2"/>
    <w:basedOn w:val="Normal"/>
    <w:rsid w:val="005A51E0"/>
    <w:rPr>
      <w:sz w:val="21"/>
      <w:szCs w:val="20"/>
    </w:rPr>
  </w:style>
  <w:style w:type="paragraph" w:styleId="Header">
    <w:name w:val="header"/>
    <w:basedOn w:val="Normal"/>
    <w:rsid w:val="00584861"/>
    <w:pPr>
      <w:tabs>
        <w:tab w:val="center" w:pos="4320"/>
        <w:tab w:val="right" w:pos="8640"/>
      </w:tabs>
    </w:pPr>
  </w:style>
  <w:style w:type="character" w:styleId="FollowedHyperlink">
    <w:name w:val="FollowedHyperlink"/>
    <w:rsid w:val="005B0855"/>
    <w:rPr>
      <w:color w:val="606420"/>
      <w:u w:val="single"/>
    </w:rPr>
  </w:style>
  <w:style w:type="paragraph" w:styleId="BalloonText">
    <w:name w:val="Balloon Text"/>
    <w:basedOn w:val="Normal"/>
    <w:semiHidden/>
    <w:rsid w:val="0056764B"/>
    <w:rPr>
      <w:rFonts w:ascii="Tahoma" w:hAnsi="Tahoma" w:cs="Tahoma"/>
      <w:sz w:val="16"/>
      <w:szCs w:val="16"/>
    </w:rPr>
  </w:style>
  <w:style w:type="paragraph" w:styleId="ListParagraph">
    <w:name w:val="List Paragraph"/>
    <w:basedOn w:val="Normal"/>
    <w:uiPriority w:val="34"/>
    <w:qFormat/>
    <w:rsid w:val="00724033"/>
    <w:pPr>
      <w:ind w:left="720"/>
    </w:pPr>
  </w:style>
  <w:style w:type="character" w:styleId="UnresolvedMention">
    <w:name w:val="Unresolved Mention"/>
    <w:basedOn w:val="DefaultParagraphFont"/>
    <w:uiPriority w:val="99"/>
    <w:semiHidden/>
    <w:unhideWhenUsed/>
    <w:rsid w:val="00C135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082699">
      <w:bodyDiv w:val="1"/>
      <w:marLeft w:val="0"/>
      <w:marRight w:val="0"/>
      <w:marTop w:val="0"/>
      <w:marBottom w:val="0"/>
      <w:divBdr>
        <w:top w:val="none" w:sz="0" w:space="0" w:color="auto"/>
        <w:left w:val="none" w:sz="0" w:space="0" w:color="auto"/>
        <w:bottom w:val="none" w:sz="0" w:space="0" w:color="auto"/>
        <w:right w:val="none" w:sz="0" w:space="0" w:color="auto"/>
      </w:divBdr>
    </w:div>
    <w:div w:id="1783188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sp.od.nih.gov/wp-content/uploads/NIH_Guidelines.pdf" TargetMode="External"/><Relationship Id="rId13" Type="http://schemas.openxmlformats.org/officeDocument/2006/relationships/oleObject" Target="embeddings/oleObject1.bin"/><Relationship Id="rId18" Type="http://schemas.openxmlformats.org/officeDocument/2006/relationships/hyperlink" Target="https://osp.od.nih.gov/wp-content/uploads/NIH_Guidelines.pdf" TargetMode="External"/><Relationship Id="rId26"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hyperlink" Target="https://hrs.wsu.edu/training/" TargetMode="External"/><Relationship Id="rId7" Type="http://schemas.openxmlformats.org/officeDocument/2006/relationships/hyperlink" Target="https://www.cdc.gov/labs/BMBL.html" TargetMode="External"/><Relationship Id="rId12" Type="http://schemas.openxmlformats.org/officeDocument/2006/relationships/image" Target="media/image1.wmf"/><Relationship Id="rId17" Type="http://schemas.openxmlformats.org/officeDocument/2006/relationships/hyperlink" Target="https://www.cdc.gov/labs/BMBL.html" TargetMode="External"/><Relationship Id="rId25" Type="http://schemas.openxmlformats.org/officeDocument/2006/relationships/hyperlink" Target="https://hrs.wsu.edu/training/skillsoft-percipio/" TargetMode="External"/><Relationship Id="rId2" Type="http://schemas.openxmlformats.org/officeDocument/2006/relationships/styles" Target="styles.xml"/><Relationship Id="rId16" Type="http://schemas.openxmlformats.org/officeDocument/2006/relationships/hyperlink" Target="https://biosafety.wsu.edu/potentially-biohazardous-materials/" TargetMode="External"/><Relationship Id="rId20" Type="http://schemas.openxmlformats.org/officeDocument/2006/relationships/hyperlink" Target="mailto:waste.management@wsu.edu"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evi.oloughlin@wsu.edu"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mailto:levi.oloughlin@wsu.edu" TargetMode="External"/><Relationship Id="rId23" Type="http://schemas.openxmlformats.org/officeDocument/2006/relationships/footer" Target="footer2.xml"/><Relationship Id="rId28" Type="http://schemas.openxmlformats.org/officeDocument/2006/relationships/fontTable" Target="fontTable.xml"/><Relationship Id="rId10" Type="http://schemas.openxmlformats.org/officeDocument/2006/relationships/hyperlink" Target="https://biosafety.wsu.edu/forms-templates-inspection-checklists/" TargetMode="External"/><Relationship Id="rId19" Type="http://schemas.openxmlformats.org/officeDocument/2006/relationships/hyperlink" Target="https://policies.wsu.edu/prf/index/manuals/safety-policies-procedures-manual/" TargetMode="External"/><Relationship Id="rId4" Type="http://schemas.openxmlformats.org/officeDocument/2006/relationships/webSettings" Target="webSettings.xml"/><Relationship Id="rId9" Type="http://schemas.openxmlformats.org/officeDocument/2006/relationships/hyperlink" Target="https://policies.wsu.edu/prf/index/manuals/safety-policies-procedures-manual/" TargetMode="External"/><Relationship Id="rId14" Type="http://schemas.openxmlformats.org/officeDocument/2006/relationships/footer" Target="footer1.xml"/><Relationship Id="rId22" Type="http://schemas.openxmlformats.org/officeDocument/2006/relationships/header" Target="header1.xml"/><Relationship Id="rId27"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13</Pages>
  <Words>4535</Words>
  <Characters>27260</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Directions for Utilizing the Biosafety Manual (BSM) Template</vt:lpstr>
    </vt:vector>
  </TitlesOfParts>
  <Company>WSU</Company>
  <LinksUpToDate>false</LinksUpToDate>
  <CharactersWithSpaces>31732</CharactersWithSpaces>
  <SharedDoc>false</SharedDoc>
  <HLinks>
    <vt:vector size="72" baseType="variant">
      <vt:variant>
        <vt:i4>6684758</vt:i4>
      </vt:variant>
      <vt:variant>
        <vt:i4>36</vt:i4>
      </vt:variant>
      <vt:variant>
        <vt:i4>0</vt:i4>
      </vt:variant>
      <vt:variant>
        <vt:i4>5</vt:i4>
      </vt:variant>
      <vt:variant>
        <vt:lpwstr>http://www.bio-safety.wsu.edu/biosafety/web_training.asp</vt:lpwstr>
      </vt:variant>
      <vt:variant>
        <vt:lpwstr/>
      </vt:variant>
      <vt:variant>
        <vt:i4>6684758</vt:i4>
      </vt:variant>
      <vt:variant>
        <vt:i4>33</vt:i4>
      </vt:variant>
      <vt:variant>
        <vt:i4>0</vt:i4>
      </vt:variant>
      <vt:variant>
        <vt:i4>5</vt:i4>
      </vt:variant>
      <vt:variant>
        <vt:lpwstr>http://www.bio-safety.wsu.edu/biosafety/web_training.asp</vt:lpwstr>
      </vt:variant>
      <vt:variant>
        <vt:lpwstr/>
      </vt:variant>
      <vt:variant>
        <vt:i4>2359349</vt:i4>
      </vt:variant>
      <vt:variant>
        <vt:i4>30</vt:i4>
      </vt:variant>
      <vt:variant>
        <vt:i4>0</vt:i4>
      </vt:variant>
      <vt:variant>
        <vt:i4>5</vt:i4>
      </vt:variant>
      <vt:variant>
        <vt:lpwstr>http://www.wsu.edu/~forms/manuals.html</vt:lpwstr>
      </vt:variant>
      <vt:variant>
        <vt:lpwstr/>
      </vt:variant>
      <vt:variant>
        <vt:i4>4456530</vt:i4>
      </vt:variant>
      <vt:variant>
        <vt:i4>27</vt:i4>
      </vt:variant>
      <vt:variant>
        <vt:i4>0</vt:i4>
      </vt:variant>
      <vt:variant>
        <vt:i4>5</vt:i4>
      </vt:variant>
      <vt:variant>
        <vt:lpwstr>http://www4.od.nih.gov/oba/rac/guidelines/guidelines.html</vt:lpwstr>
      </vt:variant>
      <vt:variant>
        <vt:lpwstr/>
      </vt:variant>
      <vt:variant>
        <vt:i4>4259845</vt:i4>
      </vt:variant>
      <vt:variant>
        <vt:i4>24</vt:i4>
      </vt:variant>
      <vt:variant>
        <vt:i4>0</vt:i4>
      </vt:variant>
      <vt:variant>
        <vt:i4>5</vt:i4>
      </vt:variant>
      <vt:variant>
        <vt:lpwstr>http://www.cdc.gov/od/ohs/biosfty/bmbl5/bmbl5toc.htm</vt:lpwstr>
      </vt:variant>
      <vt:variant>
        <vt:lpwstr/>
      </vt:variant>
      <vt:variant>
        <vt:i4>65566</vt:i4>
      </vt:variant>
      <vt:variant>
        <vt:i4>21</vt:i4>
      </vt:variant>
      <vt:variant>
        <vt:i4>0</vt:i4>
      </vt:variant>
      <vt:variant>
        <vt:i4>5</vt:i4>
      </vt:variant>
      <vt:variant>
        <vt:lpwstr>http://www.bio-safety.wsu.edu/biosafety/potentiallydefinition.asp</vt:lpwstr>
      </vt:variant>
      <vt:variant>
        <vt:lpwstr/>
      </vt:variant>
      <vt:variant>
        <vt:i4>3604548</vt:i4>
      </vt:variant>
      <vt:variant>
        <vt:i4>18</vt:i4>
      </vt:variant>
      <vt:variant>
        <vt:i4>0</vt:i4>
      </vt:variant>
      <vt:variant>
        <vt:i4>5</vt:i4>
      </vt:variant>
      <vt:variant>
        <vt:lpwstr>mailto:levi.oloughlin@wsu.edu</vt:lpwstr>
      </vt:variant>
      <vt:variant>
        <vt:lpwstr/>
      </vt:variant>
      <vt:variant>
        <vt:i4>3604548</vt:i4>
      </vt:variant>
      <vt:variant>
        <vt:i4>12</vt:i4>
      </vt:variant>
      <vt:variant>
        <vt:i4>0</vt:i4>
      </vt:variant>
      <vt:variant>
        <vt:i4>5</vt:i4>
      </vt:variant>
      <vt:variant>
        <vt:lpwstr>mailto:levi.oloughlin@wsu.edu</vt:lpwstr>
      </vt:variant>
      <vt:variant>
        <vt:lpwstr/>
      </vt:variant>
      <vt:variant>
        <vt:i4>65566</vt:i4>
      </vt:variant>
      <vt:variant>
        <vt:i4>9</vt:i4>
      </vt:variant>
      <vt:variant>
        <vt:i4>0</vt:i4>
      </vt:variant>
      <vt:variant>
        <vt:i4>5</vt:i4>
      </vt:variant>
      <vt:variant>
        <vt:lpwstr>http://www.bio-safety.wsu.edu/biosafety/potentiallydefinition.asp</vt:lpwstr>
      </vt:variant>
      <vt:variant>
        <vt:lpwstr/>
      </vt:variant>
      <vt:variant>
        <vt:i4>2359349</vt:i4>
      </vt:variant>
      <vt:variant>
        <vt:i4>6</vt:i4>
      </vt:variant>
      <vt:variant>
        <vt:i4>0</vt:i4>
      </vt:variant>
      <vt:variant>
        <vt:i4>5</vt:i4>
      </vt:variant>
      <vt:variant>
        <vt:lpwstr>http://www.wsu.edu/~forms/manuals.html</vt:lpwstr>
      </vt:variant>
      <vt:variant>
        <vt:lpwstr/>
      </vt:variant>
      <vt:variant>
        <vt:i4>4456530</vt:i4>
      </vt:variant>
      <vt:variant>
        <vt:i4>3</vt:i4>
      </vt:variant>
      <vt:variant>
        <vt:i4>0</vt:i4>
      </vt:variant>
      <vt:variant>
        <vt:i4>5</vt:i4>
      </vt:variant>
      <vt:variant>
        <vt:lpwstr>http://www4.od.nih.gov/oba/rac/guidelines/guidelines.html</vt:lpwstr>
      </vt:variant>
      <vt:variant>
        <vt:lpwstr/>
      </vt:variant>
      <vt:variant>
        <vt:i4>4259845</vt:i4>
      </vt:variant>
      <vt:variant>
        <vt:i4>0</vt:i4>
      </vt:variant>
      <vt:variant>
        <vt:i4>0</vt:i4>
      </vt:variant>
      <vt:variant>
        <vt:i4>5</vt:i4>
      </vt:variant>
      <vt:variant>
        <vt:lpwstr>http://www.cdc.gov/od/ohs/biosfty/bmbl5/bmbl5toc.htm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Directions for Utilizing the Biosafety Manual (BSM) Template</dc:title>
  <dc:subject/>
  <dc:creator>Lorraine McConnell</dc:creator>
  <cp:keywords/>
  <cp:lastModifiedBy>Franklin, Calvin David</cp:lastModifiedBy>
  <cp:revision>2</cp:revision>
  <cp:lastPrinted>2021-12-14T17:27:00Z</cp:lastPrinted>
  <dcterms:created xsi:type="dcterms:W3CDTF">2023-08-02T17:03:00Z</dcterms:created>
  <dcterms:modified xsi:type="dcterms:W3CDTF">2023-08-02T17:03:00Z</dcterms:modified>
</cp:coreProperties>
</file>